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459" w:rsidRDefault="00A51459" w:rsidP="00A51459">
      <w:pPr>
        <w:tabs>
          <w:tab w:val="left" w:pos="9288"/>
        </w:tabs>
        <w:rPr>
          <w:iCs/>
          <w:spacing w:val="-2"/>
        </w:rPr>
      </w:pPr>
    </w:p>
    <w:p w:rsidR="00A51459" w:rsidRDefault="00A51459" w:rsidP="00A51459">
      <w:pPr>
        <w:tabs>
          <w:tab w:val="left" w:pos="9288"/>
        </w:tabs>
        <w:rPr>
          <w:iCs/>
          <w:spacing w:val="-2"/>
        </w:rPr>
      </w:pPr>
    </w:p>
    <w:p w:rsidR="008632F4" w:rsidRDefault="008632F4" w:rsidP="008632F4">
      <w:pPr>
        <w:shd w:val="clear" w:color="auto" w:fill="FFFFFF"/>
        <w:jc w:val="both"/>
        <w:rPr>
          <w:color w:val="000000"/>
        </w:rPr>
      </w:pPr>
      <w:bookmarkStart w:id="0" w:name="_GoBack"/>
      <w:bookmarkEnd w:id="0"/>
    </w:p>
    <w:p w:rsidR="008632F4" w:rsidRDefault="008632F4" w:rsidP="008632F4">
      <w:pPr>
        <w:shd w:val="clear" w:color="auto" w:fill="FFFFFF"/>
        <w:jc w:val="both"/>
        <w:rPr>
          <w:color w:val="000000"/>
        </w:rPr>
      </w:pPr>
    </w:p>
    <w:p w:rsidR="008632F4" w:rsidRDefault="008632F4" w:rsidP="008632F4">
      <w:pPr>
        <w:shd w:val="clear" w:color="auto" w:fill="FFFFFF"/>
        <w:jc w:val="both"/>
        <w:rPr>
          <w:color w:val="000000"/>
        </w:rPr>
      </w:pPr>
    </w:p>
    <w:p w:rsidR="008632F4" w:rsidRDefault="008632F4" w:rsidP="008632F4">
      <w:pPr>
        <w:shd w:val="clear" w:color="auto" w:fill="FFFFFF"/>
        <w:jc w:val="both"/>
        <w:rPr>
          <w:color w:val="000000"/>
        </w:rPr>
      </w:pPr>
    </w:p>
    <w:p w:rsidR="008632F4" w:rsidRDefault="008632F4" w:rsidP="008632F4">
      <w:pPr>
        <w:shd w:val="clear" w:color="auto" w:fill="FFFFFF"/>
        <w:jc w:val="both"/>
        <w:rPr>
          <w:color w:val="000000"/>
        </w:rPr>
      </w:pPr>
    </w:p>
    <w:p w:rsidR="008632F4" w:rsidRDefault="008632F4" w:rsidP="002F28F8">
      <w:pPr>
        <w:tabs>
          <w:tab w:val="left" w:pos="9288"/>
        </w:tabs>
        <w:jc w:val="center"/>
        <w:rPr>
          <w:bCs/>
          <w:iCs/>
        </w:rPr>
      </w:pPr>
    </w:p>
    <w:p w:rsidR="0060244F" w:rsidRDefault="0060244F" w:rsidP="002F28F8">
      <w:pPr>
        <w:tabs>
          <w:tab w:val="left" w:pos="9288"/>
        </w:tabs>
        <w:jc w:val="center"/>
        <w:rPr>
          <w:bCs/>
          <w:iCs/>
        </w:rPr>
      </w:pPr>
    </w:p>
    <w:p w:rsidR="0060244F" w:rsidRDefault="0060244F" w:rsidP="002F28F8">
      <w:pPr>
        <w:tabs>
          <w:tab w:val="left" w:pos="9288"/>
        </w:tabs>
        <w:jc w:val="center"/>
        <w:rPr>
          <w:bCs/>
          <w:iCs/>
        </w:rPr>
      </w:pPr>
    </w:p>
    <w:p w:rsidR="0060244F" w:rsidRDefault="0060244F" w:rsidP="002F28F8">
      <w:pPr>
        <w:tabs>
          <w:tab w:val="left" w:pos="9288"/>
        </w:tabs>
        <w:jc w:val="center"/>
        <w:rPr>
          <w:bCs/>
          <w:iCs/>
        </w:rPr>
      </w:pPr>
    </w:p>
    <w:p w:rsidR="0060244F" w:rsidRDefault="0060244F" w:rsidP="002F28F8">
      <w:pPr>
        <w:tabs>
          <w:tab w:val="left" w:pos="9288"/>
        </w:tabs>
        <w:jc w:val="center"/>
        <w:rPr>
          <w:bCs/>
          <w:iCs/>
        </w:rPr>
      </w:pPr>
    </w:p>
    <w:p w:rsidR="0060244F" w:rsidRDefault="0060244F" w:rsidP="002F28F8">
      <w:pPr>
        <w:tabs>
          <w:tab w:val="left" w:pos="9288"/>
        </w:tabs>
        <w:jc w:val="center"/>
        <w:rPr>
          <w:bCs/>
          <w:iCs/>
        </w:rPr>
      </w:pPr>
    </w:p>
    <w:p w:rsidR="0060244F" w:rsidRDefault="0060244F" w:rsidP="002F28F8">
      <w:pPr>
        <w:tabs>
          <w:tab w:val="left" w:pos="9288"/>
        </w:tabs>
        <w:jc w:val="center"/>
        <w:rPr>
          <w:bCs/>
          <w:iCs/>
        </w:rPr>
      </w:pPr>
    </w:p>
    <w:p w:rsidR="0060244F" w:rsidRDefault="0060244F" w:rsidP="002F28F8">
      <w:pPr>
        <w:tabs>
          <w:tab w:val="left" w:pos="9288"/>
        </w:tabs>
        <w:jc w:val="center"/>
        <w:rPr>
          <w:bCs/>
          <w:iCs/>
        </w:rPr>
      </w:pPr>
    </w:p>
    <w:p w:rsidR="0060244F" w:rsidRDefault="0060244F" w:rsidP="002F28F8">
      <w:pPr>
        <w:tabs>
          <w:tab w:val="left" w:pos="9288"/>
        </w:tabs>
        <w:jc w:val="center"/>
        <w:rPr>
          <w:bCs/>
          <w:iCs/>
        </w:rPr>
      </w:pPr>
    </w:p>
    <w:p w:rsidR="0060244F" w:rsidRDefault="0060244F" w:rsidP="002F28F8">
      <w:pPr>
        <w:tabs>
          <w:tab w:val="left" w:pos="9288"/>
        </w:tabs>
        <w:jc w:val="center"/>
        <w:rPr>
          <w:bCs/>
          <w:iCs/>
        </w:rPr>
      </w:pPr>
    </w:p>
    <w:p w:rsidR="0060244F" w:rsidRDefault="0060244F" w:rsidP="0060244F">
      <w:pPr>
        <w:tabs>
          <w:tab w:val="left" w:pos="9288"/>
        </w:tabs>
        <w:rPr>
          <w:bCs/>
          <w:iCs/>
        </w:rPr>
      </w:pPr>
    </w:p>
    <w:p w:rsidR="0060244F" w:rsidRDefault="00625240" w:rsidP="003B0AE1">
      <w:pPr>
        <w:tabs>
          <w:tab w:val="left" w:pos="9288"/>
        </w:tabs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1</w:t>
      </w:r>
      <w:r w:rsidR="0060244F" w:rsidRPr="0060244F">
        <w:rPr>
          <w:b/>
          <w:bCs/>
          <w:iCs/>
          <w:sz w:val="28"/>
          <w:szCs w:val="28"/>
        </w:rPr>
        <w:t>1 кл</w:t>
      </w:r>
      <w:r w:rsidR="0060244F">
        <w:rPr>
          <w:b/>
          <w:bCs/>
          <w:iCs/>
          <w:sz w:val="28"/>
          <w:szCs w:val="28"/>
        </w:rPr>
        <w:t>.</w:t>
      </w:r>
      <w:r w:rsidR="0060244F" w:rsidRPr="0060244F">
        <w:rPr>
          <w:b/>
          <w:bCs/>
          <w:iCs/>
          <w:sz w:val="28"/>
          <w:szCs w:val="28"/>
        </w:rPr>
        <w:t xml:space="preserve"> электив по химии</w:t>
      </w:r>
      <w:r w:rsidR="003B0AE1">
        <w:rPr>
          <w:b/>
        </w:rPr>
        <w:t xml:space="preserve">  </w:t>
      </w:r>
      <w:r w:rsidR="003B0AE1" w:rsidRPr="00757E44">
        <w:rPr>
          <w:b/>
        </w:rPr>
        <w:t>«ХИМИЯ: ТЕОРИЯ И ПРАКТИКА»</w:t>
      </w:r>
    </w:p>
    <w:p w:rsidR="003B0AE1" w:rsidRDefault="003B0AE1" w:rsidP="0060244F">
      <w:pPr>
        <w:tabs>
          <w:tab w:val="left" w:pos="9288"/>
        </w:tabs>
        <w:jc w:val="center"/>
        <w:rPr>
          <w:b/>
          <w:bCs/>
          <w:iCs/>
          <w:sz w:val="28"/>
          <w:szCs w:val="28"/>
        </w:rPr>
      </w:pPr>
    </w:p>
    <w:p w:rsidR="003B0AE1" w:rsidRDefault="003B0AE1" w:rsidP="003B0AE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Авторы курса</w:t>
      </w:r>
    </w:p>
    <w:p w:rsidR="003B0AE1" w:rsidRPr="00FE238F" w:rsidRDefault="003B0AE1" w:rsidP="003B0AE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Карасева Татьяна Вячеславовна – </w:t>
      </w:r>
      <w:r w:rsidRPr="00FE238F">
        <w:rPr>
          <w:sz w:val="28"/>
          <w:szCs w:val="28"/>
        </w:rPr>
        <w:t xml:space="preserve">старший методист кафедры </w:t>
      </w:r>
      <w:r>
        <w:rPr>
          <w:sz w:val="28"/>
          <w:szCs w:val="28"/>
        </w:rPr>
        <w:t>естественно-научного образования ГАУ ДПО «СОИРО»;</w:t>
      </w:r>
    </w:p>
    <w:p w:rsidR="003B0AE1" w:rsidRDefault="003B0AE1" w:rsidP="003B0AE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Ким Елена Петровна – </w:t>
      </w:r>
      <w:r w:rsidRPr="00FE238F">
        <w:rPr>
          <w:sz w:val="28"/>
          <w:szCs w:val="28"/>
        </w:rPr>
        <w:t>у</w:t>
      </w:r>
      <w:r>
        <w:rPr>
          <w:sz w:val="28"/>
          <w:szCs w:val="28"/>
        </w:rPr>
        <w:t>читель химии МАОУ «Гимназия № 1 Октябрьского района г. Саратова», Заслуженный учитель РФ;</w:t>
      </w:r>
    </w:p>
    <w:p w:rsidR="003B0AE1" w:rsidRDefault="003B0AE1" w:rsidP="003B0AE1">
      <w:pPr>
        <w:tabs>
          <w:tab w:val="left" w:pos="-142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Мельникова Ольга Николаевна </w:t>
      </w:r>
      <w:r w:rsidRPr="00FE238F">
        <w:rPr>
          <w:sz w:val="28"/>
          <w:szCs w:val="28"/>
        </w:rPr>
        <w:t>– у</w:t>
      </w:r>
      <w:r>
        <w:rPr>
          <w:sz w:val="28"/>
          <w:szCs w:val="28"/>
        </w:rPr>
        <w:t>читель химии МАОУ «Гимназия № 3» Фрунзенского района г. Саратова.</w:t>
      </w:r>
    </w:p>
    <w:p w:rsidR="003B0AE1" w:rsidRDefault="003B0AE1" w:rsidP="003B0AE1">
      <w:pPr>
        <w:rPr>
          <w:sz w:val="28"/>
          <w:szCs w:val="28"/>
        </w:rPr>
      </w:pPr>
    </w:p>
    <w:p w:rsidR="003B0AE1" w:rsidRPr="0015284F" w:rsidRDefault="004E71FA" w:rsidP="003B0AE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3B0AE1" w:rsidRPr="0015284F" w:rsidRDefault="003B0AE1" w:rsidP="003B0AE1">
      <w:pPr>
        <w:pStyle w:val="a3"/>
        <w:spacing w:after="120"/>
        <w:jc w:val="center"/>
        <w:rPr>
          <w:b/>
        </w:rPr>
      </w:pPr>
      <w:r w:rsidRPr="00280060">
        <w:rPr>
          <w:b/>
        </w:rPr>
        <w:t xml:space="preserve">ПРЕДМЕТНЫЕ РЕЗУЛЬТАТЫ ОСВОЕНИЯ </w:t>
      </w:r>
      <w:r w:rsidRPr="00735E75">
        <w:rPr>
          <w:b/>
        </w:rPr>
        <w:t>КУРСА</w:t>
      </w:r>
    </w:p>
    <w:p w:rsidR="003B0AE1" w:rsidRPr="00757E44" w:rsidRDefault="003B0AE1" w:rsidP="003B0AE1">
      <w:pPr>
        <w:autoSpaceDE w:val="0"/>
        <w:autoSpaceDN w:val="0"/>
        <w:adjustRightInd w:val="0"/>
        <w:spacing w:after="120"/>
        <w:jc w:val="both"/>
      </w:pPr>
      <w:r w:rsidRPr="00757E44">
        <w:t>Программа учебного (элективного) курса обеспечивает:</w:t>
      </w:r>
    </w:p>
    <w:p w:rsidR="003B0AE1" w:rsidRPr="00757E44" w:rsidRDefault="003B0AE1" w:rsidP="003B0AE1">
      <w:pPr>
        <w:pStyle w:val="a3"/>
        <w:tabs>
          <w:tab w:val="left" w:pos="993"/>
        </w:tabs>
        <w:autoSpaceDE w:val="0"/>
        <w:autoSpaceDN w:val="0"/>
        <w:adjustRightInd w:val="0"/>
        <w:ind w:left="709"/>
        <w:jc w:val="both"/>
      </w:pPr>
      <w:r w:rsidRPr="00757E44">
        <w:t>удовлетворение индивидуальных запросов обучающихся;</w:t>
      </w:r>
    </w:p>
    <w:p w:rsidR="003B0AE1" w:rsidRPr="00757E44" w:rsidRDefault="003B0AE1" w:rsidP="003B0AE1">
      <w:pPr>
        <w:pStyle w:val="a3"/>
        <w:tabs>
          <w:tab w:val="left" w:pos="709"/>
        </w:tabs>
        <w:autoSpaceDE w:val="0"/>
        <w:autoSpaceDN w:val="0"/>
        <w:adjustRightInd w:val="0"/>
        <w:ind w:left="0"/>
        <w:jc w:val="both"/>
      </w:pPr>
      <w:bookmarkStart w:id="1" w:name="sub_1131"/>
      <w:r w:rsidRPr="00757E44">
        <w:tab/>
        <w:t>общеобразовательную, общекультурную составляющую при получении среднего общего образования;</w:t>
      </w:r>
    </w:p>
    <w:bookmarkEnd w:id="1"/>
    <w:p w:rsidR="003B0AE1" w:rsidRPr="00757E44" w:rsidRDefault="003B0AE1" w:rsidP="003B0AE1">
      <w:pPr>
        <w:pStyle w:val="a3"/>
        <w:tabs>
          <w:tab w:val="left" w:pos="709"/>
        </w:tabs>
        <w:autoSpaceDE w:val="0"/>
        <w:autoSpaceDN w:val="0"/>
        <w:adjustRightInd w:val="0"/>
        <w:ind w:left="0"/>
        <w:jc w:val="both"/>
      </w:pPr>
      <w:r w:rsidRPr="00757E44">
        <w:tab/>
        <w:t>развитие личности обучающихся, их познавательных интересов, интеллектуальной и ценностно-смысловой сферы;</w:t>
      </w:r>
    </w:p>
    <w:p w:rsidR="003B0AE1" w:rsidRPr="00757E44" w:rsidRDefault="003B0AE1" w:rsidP="003B0AE1">
      <w:pPr>
        <w:pStyle w:val="a3"/>
        <w:tabs>
          <w:tab w:val="left" w:pos="993"/>
        </w:tabs>
        <w:autoSpaceDE w:val="0"/>
        <w:autoSpaceDN w:val="0"/>
        <w:adjustRightInd w:val="0"/>
        <w:ind w:left="709"/>
        <w:jc w:val="both"/>
      </w:pPr>
      <w:r w:rsidRPr="00757E44">
        <w:t>развитие навыков самообразования и самопроектирования;</w:t>
      </w:r>
    </w:p>
    <w:p w:rsidR="003B0AE1" w:rsidRPr="00757E44" w:rsidRDefault="003B0AE1" w:rsidP="003B0AE1">
      <w:pPr>
        <w:pStyle w:val="a3"/>
        <w:tabs>
          <w:tab w:val="left" w:pos="709"/>
        </w:tabs>
        <w:autoSpaceDE w:val="0"/>
        <w:autoSpaceDN w:val="0"/>
        <w:adjustRightInd w:val="0"/>
        <w:ind w:left="0"/>
        <w:jc w:val="both"/>
      </w:pPr>
      <w:r w:rsidRPr="00757E44">
        <w:tab/>
        <w:t>углубление, расширение и систематизацию знаний в выбранной области научного знания или вида деятельности;</w:t>
      </w:r>
    </w:p>
    <w:p w:rsidR="003B0AE1" w:rsidRPr="00757E44" w:rsidRDefault="003B0AE1" w:rsidP="003B0AE1">
      <w:pPr>
        <w:pStyle w:val="a3"/>
        <w:tabs>
          <w:tab w:val="left" w:pos="993"/>
        </w:tabs>
        <w:autoSpaceDE w:val="0"/>
        <w:autoSpaceDN w:val="0"/>
        <w:adjustRightInd w:val="0"/>
        <w:ind w:left="0"/>
        <w:jc w:val="both"/>
      </w:pPr>
      <w:r>
        <w:t xml:space="preserve">           </w:t>
      </w:r>
      <w:r w:rsidRPr="00757E44">
        <w:t xml:space="preserve">совершенствование имеющегося и приобретение нового опыта познавательной деятельности, профессионального самоопределения </w:t>
      </w:r>
      <w:r>
        <w:t xml:space="preserve">          </w:t>
      </w:r>
      <w:r w:rsidRPr="00757E44">
        <w:t>обучающихся.</w:t>
      </w:r>
    </w:p>
    <w:p w:rsidR="003B0AE1" w:rsidRPr="00757E44" w:rsidRDefault="003B0AE1" w:rsidP="003B0AE1">
      <w:pPr>
        <w:widowControl w:val="0"/>
        <w:ind w:firstLine="709"/>
        <w:jc w:val="both"/>
      </w:pPr>
      <w:r w:rsidRPr="00757E44">
        <w:t>Программа конкретизирует содержание предмета «Химия» и дает примерное распределение учебных часов по содержательным компонентам и разделам/темам.</w:t>
      </w:r>
    </w:p>
    <w:p w:rsidR="003B0AE1" w:rsidRPr="00757E44" w:rsidRDefault="003B0AE1" w:rsidP="003B0AE1">
      <w:pPr>
        <w:widowControl w:val="0"/>
        <w:ind w:firstLine="709"/>
        <w:jc w:val="both"/>
      </w:pPr>
      <w:r w:rsidRPr="00757E44">
        <w:t>Данная программа гарантирует обеспечение единства образовательного пространства за счет преемственности, интеграции, предоставления равных возможностей и качества образования, может использоваться образовательной организацией при разработке образовательной программы конкретной организации.</w:t>
      </w:r>
    </w:p>
    <w:p w:rsidR="003B0AE1" w:rsidRPr="00757E44" w:rsidRDefault="003B0AE1" w:rsidP="003B0AE1">
      <w:pPr>
        <w:ind w:firstLine="709"/>
        <w:jc w:val="both"/>
      </w:pPr>
      <w:r w:rsidRPr="00757E44">
        <w:t>Содержание Программы строится с учетом региональных особенностей, условий образовательных организаций, а также с учетом вовлечения обучающихся с ограниченными возможностями здоровья.</w:t>
      </w:r>
    </w:p>
    <w:p w:rsidR="003B0AE1" w:rsidRPr="00757E44" w:rsidRDefault="003B0AE1" w:rsidP="003B0AE1">
      <w:pPr>
        <w:ind w:firstLine="709"/>
        <w:rPr>
          <w:b/>
        </w:rPr>
      </w:pPr>
      <w:r w:rsidRPr="00757E44">
        <w:rPr>
          <w:i/>
        </w:rPr>
        <w:t xml:space="preserve">Основная цель </w:t>
      </w:r>
      <w:r w:rsidRPr="00757E44">
        <w:t xml:space="preserve">изучения учебного (элективного) курса </w:t>
      </w:r>
      <w:r w:rsidRPr="00757E44">
        <w:rPr>
          <w:b/>
        </w:rPr>
        <w:t xml:space="preserve">«Химия: теория и практика» </w:t>
      </w:r>
    </w:p>
    <w:p w:rsidR="003B0AE1" w:rsidRPr="00757E44" w:rsidRDefault="003B0AE1" w:rsidP="003B0AE1">
      <w:pPr>
        <w:pStyle w:val="6"/>
        <w:shd w:val="clear" w:color="auto" w:fill="auto"/>
        <w:tabs>
          <w:tab w:val="left" w:pos="0"/>
        </w:tabs>
        <w:spacing w:after="0" w:line="240" w:lineRule="auto"/>
        <w:ind w:right="23"/>
        <w:jc w:val="both"/>
        <w:rPr>
          <w:sz w:val="24"/>
          <w:szCs w:val="24"/>
        </w:rPr>
      </w:pPr>
      <w:r w:rsidRPr="00757E44">
        <w:rPr>
          <w:rStyle w:val="4"/>
          <w:rFonts w:eastAsia="Arial Unicode MS"/>
          <w:sz w:val="24"/>
          <w:szCs w:val="24"/>
        </w:rPr>
        <w:tab/>
        <w:t>формирование представлений о химической составляющей естественно-научной картины мира, овладение важнейшими химическими понятиями, законами и теориями.</w:t>
      </w:r>
    </w:p>
    <w:p w:rsidR="003B0AE1" w:rsidRDefault="003B0AE1" w:rsidP="003B0AE1">
      <w:pPr>
        <w:ind w:firstLine="709"/>
        <w:jc w:val="both"/>
        <w:rPr>
          <w:i/>
        </w:rPr>
      </w:pPr>
    </w:p>
    <w:p w:rsidR="003B0AE1" w:rsidRDefault="003B0AE1" w:rsidP="003B0AE1">
      <w:pPr>
        <w:ind w:firstLine="709"/>
        <w:jc w:val="both"/>
        <w:rPr>
          <w:i/>
        </w:rPr>
      </w:pPr>
    </w:p>
    <w:p w:rsidR="003B0AE1" w:rsidRDefault="003B0AE1" w:rsidP="003B0AE1">
      <w:pPr>
        <w:ind w:firstLine="709"/>
        <w:jc w:val="both"/>
        <w:rPr>
          <w:i/>
        </w:rPr>
      </w:pPr>
    </w:p>
    <w:p w:rsidR="003B0AE1" w:rsidRPr="00757E44" w:rsidRDefault="003B0AE1" w:rsidP="003B0AE1">
      <w:pPr>
        <w:ind w:firstLine="709"/>
        <w:jc w:val="both"/>
      </w:pPr>
      <w:r w:rsidRPr="00757E44">
        <w:rPr>
          <w:i/>
        </w:rPr>
        <w:t>Основные задачи</w:t>
      </w:r>
      <w:r w:rsidRPr="00757E44">
        <w:t xml:space="preserve">: </w:t>
      </w:r>
    </w:p>
    <w:p w:rsidR="003B0AE1" w:rsidRPr="00757E44" w:rsidRDefault="003B0AE1" w:rsidP="003B0AE1">
      <w:pPr>
        <w:ind w:firstLine="708"/>
        <w:jc w:val="both"/>
      </w:pPr>
      <w:r w:rsidRPr="00757E44">
        <w:rPr>
          <w:rStyle w:val="4"/>
          <w:rFonts w:eastAsia="Calibri"/>
        </w:rPr>
        <w:t>овладение методами научного познания для объяснения химических явлений и свойств веществ, оценки роли химии в развитии современных технологий и получении новых материалов;</w:t>
      </w:r>
    </w:p>
    <w:p w:rsidR="003B0AE1" w:rsidRPr="008C3B8A" w:rsidRDefault="003B0AE1" w:rsidP="003B0AE1">
      <w:pPr>
        <w:pStyle w:val="6"/>
        <w:shd w:val="clear" w:color="auto" w:fill="auto"/>
        <w:tabs>
          <w:tab w:val="left" w:pos="0"/>
        </w:tabs>
        <w:spacing w:after="0" w:line="240" w:lineRule="auto"/>
        <w:ind w:right="23"/>
        <w:jc w:val="both"/>
        <w:rPr>
          <w:rFonts w:eastAsia="Arial Unicode MS"/>
          <w:color w:val="000000"/>
          <w:sz w:val="24"/>
          <w:szCs w:val="24"/>
        </w:rPr>
      </w:pPr>
      <w:r w:rsidRPr="00757E44">
        <w:rPr>
          <w:rStyle w:val="4"/>
          <w:rFonts w:eastAsia="Arial Unicode MS"/>
          <w:sz w:val="24"/>
          <w:szCs w:val="24"/>
        </w:rPr>
        <w:tab/>
        <w:t>воспитание убежденности в позитивной роли химии в жизни современного общества, необходимости грамотного отношения к своему здоровью и окружающей среде;</w:t>
      </w:r>
    </w:p>
    <w:p w:rsidR="003B0AE1" w:rsidRPr="00757E44" w:rsidRDefault="003B0AE1" w:rsidP="003B0AE1">
      <w:pPr>
        <w:pStyle w:val="6"/>
        <w:shd w:val="clear" w:color="auto" w:fill="auto"/>
        <w:tabs>
          <w:tab w:val="left" w:pos="0"/>
        </w:tabs>
        <w:spacing w:after="0" w:line="240" w:lineRule="auto"/>
        <w:ind w:right="23"/>
        <w:jc w:val="both"/>
        <w:rPr>
          <w:sz w:val="24"/>
          <w:szCs w:val="24"/>
        </w:rPr>
      </w:pPr>
      <w:r w:rsidRPr="00757E44">
        <w:rPr>
          <w:rStyle w:val="4"/>
          <w:rFonts w:eastAsia="Arial Unicode MS"/>
          <w:sz w:val="24"/>
          <w:szCs w:val="24"/>
        </w:rPr>
        <w:tab/>
        <w:t>применение полученных знаний для безопасного использования веществ и материалов в быту, сельском хозяйстве и на производстве,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3B0AE1" w:rsidRPr="00757E44" w:rsidRDefault="003B0AE1" w:rsidP="003B0AE1">
      <w:pPr>
        <w:ind w:firstLine="709"/>
      </w:pPr>
    </w:p>
    <w:p w:rsidR="003B0AE1" w:rsidRPr="002D04D6" w:rsidRDefault="003B0AE1" w:rsidP="003B0AE1">
      <w:pPr>
        <w:spacing w:line="360" w:lineRule="auto"/>
        <w:jc w:val="both"/>
      </w:pPr>
      <w:r w:rsidRPr="002D04D6">
        <w:rPr>
          <w:b/>
          <w:bCs/>
          <w:u w:val="single"/>
        </w:rPr>
        <w:t>Методы преподавания курса.</w:t>
      </w:r>
    </w:p>
    <w:p w:rsidR="003B0AE1" w:rsidRPr="002D04D6" w:rsidRDefault="003B0AE1" w:rsidP="003B0AE1">
      <w:r>
        <w:t xml:space="preserve">      </w:t>
      </w:r>
      <w:r w:rsidRPr="002D04D6">
        <w:t>Методы преподавания определяются целями и задачами данного курса, направленного на формирование способностей учащихся.</w:t>
      </w:r>
    </w:p>
    <w:p w:rsidR="003B0AE1" w:rsidRPr="002D04D6" w:rsidRDefault="003B0AE1" w:rsidP="003B0AE1">
      <w:r>
        <w:t>Групповое и индивидуальное обучение</w:t>
      </w:r>
      <w:r w:rsidR="001D42D7">
        <w:t xml:space="preserve"> </w:t>
      </w:r>
      <w:r w:rsidRPr="002D04D6">
        <w:t xml:space="preserve"> делает акцент, прежде всего на методе совместного обучения в группах. Совместные групповые семинары, дискуссии и диалоги обеспечивают  поддержу и понимание каждому члену группы.</w:t>
      </w:r>
    </w:p>
    <w:p w:rsidR="003B0AE1" w:rsidRPr="002D04D6" w:rsidRDefault="003B0AE1" w:rsidP="003B0AE1">
      <w:r>
        <w:t xml:space="preserve">       </w:t>
      </w:r>
      <w:r w:rsidRPr="002D04D6">
        <w:t>Метод обучения в дистанционных группах также способствует накоплению знаний, так как учащиеся постоянно обмениваются информацией.</w:t>
      </w:r>
    </w:p>
    <w:p w:rsidR="003B0AE1" w:rsidRDefault="003B0AE1" w:rsidP="003B0AE1">
      <w:r>
        <w:t xml:space="preserve">       </w:t>
      </w:r>
      <w:r w:rsidRPr="002D04D6">
        <w:t>Важнейшим принципом методики изучения курса является постановка вопроса и заданий, позволяющих учителю и учащимся проверить уровень усвоения основных терминов и степень сформированности умений, приобретённых в процессе изучения курса</w:t>
      </w:r>
      <w:r>
        <w:t>.</w:t>
      </w:r>
      <w:r w:rsidRPr="002D04D6">
        <w:t xml:space="preserve"> Это различные виды тестовых заданий и задания творческого характера.</w:t>
      </w:r>
    </w:p>
    <w:p w:rsidR="003B0AE1" w:rsidRPr="002D04D6" w:rsidRDefault="003B0AE1" w:rsidP="003B0AE1">
      <w:pPr>
        <w:spacing w:line="360" w:lineRule="auto"/>
        <w:jc w:val="both"/>
      </w:pPr>
    </w:p>
    <w:p w:rsidR="003B0AE1" w:rsidRPr="00067BA6" w:rsidRDefault="003B0AE1" w:rsidP="003B0AE1">
      <w:pPr>
        <w:spacing w:before="100" w:beforeAutospacing="1" w:after="100" w:afterAutospacing="1"/>
        <w:ind w:left="567" w:firstLine="709"/>
        <w:contextualSpacing/>
        <w:jc w:val="center"/>
        <w:rPr>
          <w:b/>
          <w:bCs/>
        </w:rPr>
      </w:pPr>
      <w:bookmarkStart w:id="2" w:name="dl"/>
      <w:bookmarkEnd w:id="2"/>
      <w:r w:rsidRPr="00067BA6">
        <w:rPr>
          <w:b/>
          <w:bCs/>
        </w:rPr>
        <w:t>Содержание тем  учебного курса</w:t>
      </w:r>
    </w:p>
    <w:p w:rsidR="003B0AE1" w:rsidRPr="00E12A4C" w:rsidRDefault="003B0AE1" w:rsidP="003B0AE1">
      <w:pPr>
        <w:pStyle w:val="ab"/>
        <w:rPr>
          <w:rFonts w:eastAsiaTheme="minorEastAsia"/>
          <w:b/>
        </w:rPr>
      </w:pPr>
      <w:r>
        <w:rPr>
          <w:rFonts w:eastAsiaTheme="minorEastAsia"/>
          <w:b/>
        </w:rPr>
        <w:t>1</w:t>
      </w:r>
      <w:r w:rsidRPr="00E12A4C">
        <w:rPr>
          <w:rFonts w:eastAsiaTheme="minorEastAsia"/>
          <w:b/>
        </w:rPr>
        <w:t>.  СТРОЕНИЕ  АТОМА  И  ПЕРИОДИЧЕСКИЙ  ЗАКОН  Д.И. МЕНДЕЛЕЕВА - 3 ч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 xml:space="preserve">Тема 1 (36). Атом – сложная частица. Состав атомного ядра 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2  (37)  Электронная  оболочка  атом</w:t>
      </w:r>
      <w:r>
        <w:rPr>
          <w:rFonts w:eastAsiaTheme="minorEastAsia"/>
        </w:rPr>
        <w:t xml:space="preserve">а.  Практикум  по  составлению </w:t>
      </w:r>
      <w:r w:rsidRPr="00E12A4C">
        <w:rPr>
          <w:rFonts w:eastAsiaTheme="minorEastAsia"/>
        </w:rPr>
        <w:t>электронных и электронно-графических фо</w:t>
      </w:r>
      <w:r>
        <w:rPr>
          <w:rFonts w:eastAsiaTheme="minorEastAsia"/>
        </w:rPr>
        <w:t xml:space="preserve">рмул атомов элементов побочных </w:t>
      </w:r>
      <w:r w:rsidRPr="00E12A4C">
        <w:rPr>
          <w:rFonts w:eastAsiaTheme="minorEastAsia"/>
        </w:rPr>
        <w:t>подгрупп</w:t>
      </w:r>
    </w:p>
    <w:p w:rsidR="003B0AE1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3  (38)  Периодический  закон  и  пери</w:t>
      </w:r>
      <w:r>
        <w:rPr>
          <w:rFonts w:eastAsiaTheme="minorEastAsia"/>
        </w:rPr>
        <w:t xml:space="preserve">одическая  система  химических </w:t>
      </w:r>
      <w:r w:rsidRPr="00E12A4C">
        <w:rPr>
          <w:rFonts w:eastAsiaTheme="minorEastAsia"/>
        </w:rPr>
        <w:t xml:space="preserve">элементов  Д.И.Менделеева.  Практикум </w:t>
      </w:r>
      <w:r>
        <w:rPr>
          <w:rFonts w:eastAsiaTheme="minorEastAsia"/>
        </w:rPr>
        <w:t xml:space="preserve"> по  установлению  зависимости </w:t>
      </w:r>
      <w:r w:rsidRPr="00E12A4C">
        <w:rPr>
          <w:rFonts w:eastAsiaTheme="minorEastAsia"/>
        </w:rPr>
        <w:t xml:space="preserve">свойств элементов от строения их атомов </w:t>
      </w:r>
    </w:p>
    <w:p w:rsidR="003B0AE1" w:rsidRPr="00E12A4C" w:rsidRDefault="003B0AE1" w:rsidP="003B0AE1">
      <w:pPr>
        <w:pStyle w:val="ab"/>
        <w:rPr>
          <w:rFonts w:eastAsiaTheme="minorEastAsia"/>
        </w:rPr>
      </w:pPr>
    </w:p>
    <w:p w:rsidR="003B0AE1" w:rsidRPr="00E12A4C" w:rsidRDefault="003B0AE1" w:rsidP="003B0AE1">
      <w:pPr>
        <w:pStyle w:val="ab"/>
        <w:rPr>
          <w:rFonts w:eastAsiaTheme="minorEastAsia"/>
          <w:b/>
        </w:rPr>
      </w:pPr>
      <w:r>
        <w:rPr>
          <w:rFonts w:eastAsiaTheme="minorEastAsia"/>
          <w:b/>
        </w:rPr>
        <w:t>2</w:t>
      </w:r>
      <w:r w:rsidRPr="00E12A4C">
        <w:rPr>
          <w:rFonts w:eastAsiaTheme="minorEastAsia"/>
          <w:b/>
        </w:rPr>
        <w:t>. СТРОЕНИЕ ВЕЩЕСТВА – 8 ч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1 (39) Понятие о химической связи. Ковалентная и ионная связи.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 xml:space="preserve">Тема  2  (40)  Металлическая  и  водородная </w:t>
      </w:r>
      <w:r>
        <w:rPr>
          <w:rFonts w:eastAsiaTheme="minorEastAsia"/>
        </w:rPr>
        <w:t xml:space="preserve"> связи.  Архитектура  молекул. </w:t>
      </w:r>
      <w:r w:rsidRPr="00E12A4C">
        <w:rPr>
          <w:rFonts w:eastAsiaTheme="minorEastAsia"/>
        </w:rPr>
        <w:t>Лабораторная работа «Конструирование мод</w:t>
      </w:r>
      <w:r>
        <w:rPr>
          <w:rFonts w:eastAsiaTheme="minorEastAsia"/>
        </w:rPr>
        <w:t xml:space="preserve">елей молекул (с использованием </w:t>
      </w:r>
      <w:r w:rsidRPr="00E12A4C">
        <w:rPr>
          <w:rFonts w:eastAsiaTheme="minorEastAsia"/>
        </w:rPr>
        <w:t xml:space="preserve">шаростержневых моделей или компьютерных программ). 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 xml:space="preserve">Тема  3  (41)  Вещества  молекулярного </w:t>
      </w:r>
      <w:r>
        <w:rPr>
          <w:rFonts w:eastAsiaTheme="minorEastAsia"/>
        </w:rPr>
        <w:t xml:space="preserve"> и  немолекулярного  строения. </w:t>
      </w:r>
      <w:r w:rsidRPr="00E12A4C">
        <w:rPr>
          <w:rFonts w:eastAsiaTheme="minorEastAsia"/>
        </w:rPr>
        <w:t>Кристаллические решѐтки. Представление электронных презентаций.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4  (42)  Неорганические  и  органические  полимеры.  Биополимеры.</w:t>
      </w:r>
      <w:r>
        <w:rPr>
          <w:rFonts w:eastAsiaTheme="minorEastAsia"/>
        </w:rPr>
        <w:t xml:space="preserve"> </w:t>
      </w:r>
      <w:r w:rsidRPr="00E12A4C">
        <w:rPr>
          <w:rFonts w:eastAsiaTheme="minorEastAsia"/>
        </w:rPr>
        <w:t xml:space="preserve">Практическая работа №6 «Распознавание пластмасс и волокон». 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 xml:space="preserve">Тема 5 (43)  Агрегатные состояния веществ: </w:t>
      </w:r>
      <w:r>
        <w:rPr>
          <w:rFonts w:eastAsiaTheme="minorEastAsia"/>
        </w:rPr>
        <w:t xml:space="preserve">газообразные, жидкие и твердые </w:t>
      </w:r>
      <w:r w:rsidRPr="00E12A4C">
        <w:rPr>
          <w:rFonts w:eastAsiaTheme="minorEastAsia"/>
        </w:rPr>
        <w:t>вещества Оценка влияния химического заг</w:t>
      </w:r>
      <w:r>
        <w:rPr>
          <w:rFonts w:eastAsiaTheme="minorEastAsia"/>
        </w:rPr>
        <w:t xml:space="preserve">рязнения атмосферы на организм </w:t>
      </w:r>
      <w:r w:rsidRPr="00E12A4C">
        <w:rPr>
          <w:rFonts w:eastAsiaTheme="minorEastAsia"/>
        </w:rPr>
        <w:t xml:space="preserve">человека и другие живые организмы. 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6 (44)  Практическая работа №7  «Получе</w:t>
      </w:r>
      <w:r>
        <w:rPr>
          <w:rFonts w:eastAsiaTheme="minorEastAsia"/>
        </w:rPr>
        <w:t xml:space="preserve">ние, собирание и распознавание </w:t>
      </w:r>
      <w:r w:rsidRPr="00E12A4C">
        <w:rPr>
          <w:rFonts w:eastAsiaTheme="minorEastAsia"/>
        </w:rPr>
        <w:t xml:space="preserve">газов» (кислорода, водорода, углекислого газа, аммиака). 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 xml:space="preserve">Тема 7 (45)  Дисперсные системы. Коллоиды (золи и гели). Чистые вещества и смеси. Состав смесей. Разделение смесей. </w:t>
      </w:r>
    </w:p>
    <w:p w:rsidR="003B0AE1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8 (46)  Практикум по расчету массово</w:t>
      </w:r>
      <w:r>
        <w:rPr>
          <w:rFonts w:eastAsiaTheme="minorEastAsia"/>
        </w:rPr>
        <w:t xml:space="preserve">й и объемной долей компонентов </w:t>
      </w:r>
      <w:r w:rsidRPr="00E12A4C">
        <w:rPr>
          <w:rFonts w:eastAsiaTheme="minorEastAsia"/>
        </w:rPr>
        <w:t>смеси.</w:t>
      </w:r>
    </w:p>
    <w:p w:rsidR="003B0AE1" w:rsidRPr="00E12A4C" w:rsidRDefault="003B0AE1" w:rsidP="003B0AE1">
      <w:pPr>
        <w:pStyle w:val="ab"/>
        <w:rPr>
          <w:rFonts w:eastAsiaTheme="minorEastAsia"/>
        </w:rPr>
      </w:pPr>
    </w:p>
    <w:p w:rsidR="003B0AE1" w:rsidRPr="00E12A4C" w:rsidRDefault="003B0AE1" w:rsidP="003B0AE1">
      <w:pPr>
        <w:pStyle w:val="ab"/>
        <w:rPr>
          <w:rFonts w:eastAsiaTheme="minorEastAsia"/>
          <w:b/>
        </w:rPr>
      </w:pPr>
      <w:r>
        <w:rPr>
          <w:rFonts w:eastAsiaTheme="minorEastAsia"/>
          <w:b/>
        </w:rPr>
        <w:t>3</w:t>
      </w:r>
      <w:r w:rsidRPr="00E12A4C">
        <w:rPr>
          <w:rFonts w:eastAsiaTheme="minorEastAsia"/>
          <w:b/>
        </w:rPr>
        <w:t>. ХИМИЧЕСКИЕ РЕАКЦИИ – 11 ч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1  (47)  Причины  многообразия  ве</w:t>
      </w:r>
      <w:r>
        <w:rPr>
          <w:rFonts w:eastAsiaTheme="minorEastAsia"/>
        </w:rPr>
        <w:t xml:space="preserve">ществ.  Аллотропия.  Изомерия. </w:t>
      </w:r>
      <w:r w:rsidRPr="00E12A4C">
        <w:rPr>
          <w:rFonts w:eastAsiaTheme="minorEastAsia"/>
        </w:rPr>
        <w:t xml:space="preserve">Практикум по составлению изомеров органических соединений. 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2  (48)  Признаки  и  условия  протекани</w:t>
      </w:r>
      <w:r>
        <w:rPr>
          <w:rFonts w:eastAsiaTheme="minorEastAsia"/>
        </w:rPr>
        <w:t xml:space="preserve">я  химических  реакций.  Закон </w:t>
      </w:r>
      <w:r w:rsidRPr="00E12A4C">
        <w:rPr>
          <w:rFonts w:eastAsiaTheme="minorEastAsia"/>
        </w:rPr>
        <w:t xml:space="preserve">сохранения массы веществ. Классификация химических реакций. 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 xml:space="preserve">Тема  3  (49)  Окислительно-восстановительные </w:t>
      </w:r>
      <w:r>
        <w:rPr>
          <w:rFonts w:eastAsiaTheme="minorEastAsia"/>
        </w:rPr>
        <w:t xml:space="preserve"> реакции  в  неорганической  и </w:t>
      </w:r>
      <w:r w:rsidRPr="00E12A4C">
        <w:rPr>
          <w:rFonts w:eastAsiaTheme="minorEastAsia"/>
        </w:rPr>
        <w:t>органической  химии.  Практикум  по  расст</w:t>
      </w:r>
      <w:r>
        <w:rPr>
          <w:rFonts w:eastAsiaTheme="minorEastAsia"/>
        </w:rPr>
        <w:t xml:space="preserve">ановке  коэффициентов  методом </w:t>
      </w:r>
      <w:r w:rsidRPr="00E12A4C">
        <w:rPr>
          <w:rFonts w:eastAsiaTheme="minorEastAsia"/>
        </w:rPr>
        <w:t xml:space="preserve">электронного баланса. 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4 (50)  Скорость химической реакции.</w:t>
      </w:r>
      <w:r>
        <w:rPr>
          <w:rFonts w:eastAsiaTheme="minorEastAsia"/>
        </w:rPr>
        <w:t xml:space="preserve"> Факторы, влияющие на скорость </w:t>
      </w:r>
      <w:r w:rsidRPr="00E12A4C">
        <w:rPr>
          <w:rFonts w:eastAsiaTheme="minorEastAsia"/>
        </w:rPr>
        <w:t xml:space="preserve">химической  реакции.  Лабораторная  </w:t>
      </w:r>
      <w:r>
        <w:rPr>
          <w:rFonts w:eastAsiaTheme="minorEastAsia"/>
        </w:rPr>
        <w:t xml:space="preserve">работа  «Зависимость  скорости </w:t>
      </w:r>
      <w:r w:rsidRPr="00E12A4C">
        <w:rPr>
          <w:rFonts w:eastAsiaTheme="minorEastAsia"/>
        </w:rPr>
        <w:t>гетерогенных химических  реакций от концентрации раствора</w:t>
      </w:r>
      <w:r>
        <w:rPr>
          <w:rFonts w:eastAsiaTheme="minorEastAsia"/>
        </w:rPr>
        <w:t xml:space="preserve">, температуры, </w:t>
      </w:r>
      <w:r w:rsidRPr="00E12A4C">
        <w:rPr>
          <w:rFonts w:eastAsiaTheme="minorEastAsia"/>
        </w:rPr>
        <w:t>площади поверхности твердого вещества».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5  (51)  Обратимость  реакций.  Химическо</w:t>
      </w:r>
      <w:r>
        <w:rPr>
          <w:rFonts w:eastAsiaTheme="minorEastAsia"/>
        </w:rPr>
        <w:t xml:space="preserve">е  равновесие  и  способы  его </w:t>
      </w:r>
      <w:r w:rsidRPr="00E12A4C">
        <w:rPr>
          <w:rFonts w:eastAsiaTheme="minorEastAsia"/>
        </w:rPr>
        <w:t>смещения.  Возможн</w:t>
      </w:r>
      <w:r>
        <w:rPr>
          <w:rFonts w:eastAsiaTheme="minorEastAsia"/>
        </w:rPr>
        <w:t xml:space="preserve">ости  применения  принципа  Ле Шателье  в  различных </w:t>
      </w:r>
      <w:r w:rsidRPr="00E12A4C">
        <w:rPr>
          <w:rFonts w:eastAsiaTheme="minorEastAsia"/>
        </w:rPr>
        <w:t>сферах жизни. Лабораторная работа «Смещение хими</w:t>
      </w:r>
      <w:r>
        <w:rPr>
          <w:rFonts w:eastAsiaTheme="minorEastAsia"/>
        </w:rPr>
        <w:t xml:space="preserve">ческого равновесия при </w:t>
      </w:r>
      <w:r w:rsidRPr="00E12A4C">
        <w:rPr>
          <w:rFonts w:eastAsiaTheme="minorEastAsia"/>
        </w:rPr>
        <w:t>изменении концентрации реагирующих веще</w:t>
      </w:r>
      <w:r>
        <w:rPr>
          <w:rFonts w:eastAsiaTheme="minorEastAsia"/>
        </w:rPr>
        <w:t xml:space="preserve">ств» (на примере реакции между </w:t>
      </w:r>
      <w:r w:rsidRPr="00E12A4C">
        <w:rPr>
          <w:rFonts w:eastAsiaTheme="minorEastAsia"/>
        </w:rPr>
        <w:t>растворами роданида калия и хлорида железа (III).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6  (52)  Теория  электролитической  дисс</w:t>
      </w:r>
      <w:r>
        <w:rPr>
          <w:rFonts w:eastAsiaTheme="minorEastAsia"/>
        </w:rPr>
        <w:t xml:space="preserve">оциации.  Лабораторная  работа </w:t>
      </w:r>
      <w:r w:rsidRPr="00E12A4C">
        <w:rPr>
          <w:rFonts w:eastAsiaTheme="minorEastAsia"/>
        </w:rPr>
        <w:t>«Электропроводность растворов кислот, щелочей и солей».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7  (53)  Кислоты,  основания,  соли  в  св</w:t>
      </w:r>
      <w:r>
        <w:rPr>
          <w:rFonts w:eastAsiaTheme="minorEastAsia"/>
        </w:rPr>
        <w:t xml:space="preserve">ете  теории  электролитической </w:t>
      </w:r>
      <w:r w:rsidRPr="00E12A4C">
        <w:rPr>
          <w:rFonts w:eastAsiaTheme="minorEastAsia"/>
        </w:rPr>
        <w:t>диссоциации.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 xml:space="preserve">Тема  8  (54)  Практическая  работа  №8  </w:t>
      </w:r>
      <w:r>
        <w:rPr>
          <w:rFonts w:eastAsiaTheme="minorEastAsia"/>
        </w:rPr>
        <w:t xml:space="preserve">«Ионные  реакции  в  растворах </w:t>
      </w:r>
      <w:r w:rsidRPr="00E12A4C">
        <w:rPr>
          <w:rFonts w:eastAsiaTheme="minorEastAsia"/>
        </w:rPr>
        <w:t>электролитов. Экспериментальное решение задач».</w:t>
      </w:r>
    </w:p>
    <w:p w:rsidR="003B0AE1" w:rsidRPr="00E12A4C" w:rsidRDefault="003B0AE1" w:rsidP="003B0AE1">
      <w:pPr>
        <w:pStyle w:val="ab"/>
        <w:ind w:right="-598"/>
        <w:rPr>
          <w:rFonts w:eastAsiaTheme="minorEastAsia"/>
        </w:rPr>
      </w:pPr>
      <w:r w:rsidRPr="00E12A4C">
        <w:rPr>
          <w:rFonts w:eastAsiaTheme="minorEastAsia"/>
        </w:rPr>
        <w:t>Тема 9 (55)  Вода как диполь. Особенности ф</w:t>
      </w:r>
      <w:r>
        <w:rPr>
          <w:rFonts w:eastAsiaTheme="minorEastAsia"/>
        </w:rPr>
        <w:t xml:space="preserve">изических и химических свойств </w:t>
      </w:r>
      <w:r w:rsidRPr="00E12A4C">
        <w:rPr>
          <w:rFonts w:eastAsiaTheme="minorEastAsia"/>
        </w:rPr>
        <w:t>воды.  Роль  во</w:t>
      </w:r>
      <w:r>
        <w:rPr>
          <w:rFonts w:eastAsiaTheme="minorEastAsia"/>
        </w:rPr>
        <w:t xml:space="preserve">ды  в  химических  реакциях  и жизнедеятельности  живых </w:t>
      </w:r>
      <w:r w:rsidRPr="00E12A4C">
        <w:rPr>
          <w:rFonts w:eastAsiaTheme="minorEastAsia"/>
        </w:rPr>
        <w:t>организмов.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10  (56)  Гидролиз  неорганических  и  ор</w:t>
      </w:r>
      <w:r>
        <w:rPr>
          <w:rFonts w:eastAsiaTheme="minorEastAsia"/>
        </w:rPr>
        <w:t xml:space="preserve">ганических  соединений.  Среда </w:t>
      </w:r>
      <w:r w:rsidRPr="00E12A4C">
        <w:rPr>
          <w:rFonts w:eastAsiaTheme="minorEastAsia"/>
        </w:rPr>
        <w:t>водных  растворов.  Промышленное  зн</w:t>
      </w:r>
      <w:r>
        <w:rPr>
          <w:rFonts w:eastAsiaTheme="minorEastAsia"/>
        </w:rPr>
        <w:t xml:space="preserve">ачение  процессов  гидролиза. </w:t>
      </w:r>
      <w:r w:rsidRPr="00E12A4C">
        <w:rPr>
          <w:rFonts w:eastAsiaTheme="minorEastAsia"/>
        </w:rPr>
        <w:t>Лабораторная  работа  «Определение</w:t>
      </w:r>
      <w:r>
        <w:rPr>
          <w:rFonts w:eastAsiaTheme="minorEastAsia"/>
        </w:rPr>
        <w:t xml:space="preserve">  среды  растворов  с  помощью </w:t>
      </w:r>
      <w:r w:rsidRPr="00E12A4C">
        <w:rPr>
          <w:rFonts w:eastAsiaTheme="minorEastAsia"/>
        </w:rPr>
        <w:t>универсальной индикаторной бумаги, растворов лакмуса и фенолфталеина».</w:t>
      </w:r>
    </w:p>
    <w:p w:rsidR="003B0AE1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11  (57)  Химические  источники  то</w:t>
      </w:r>
      <w:r>
        <w:rPr>
          <w:rFonts w:eastAsiaTheme="minorEastAsia"/>
        </w:rPr>
        <w:t xml:space="preserve">ка.  Электролиз.  Промышленное </w:t>
      </w:r>
      <w:r w:rsidRPr="00E12A4C">
        <w:rPr>
          <w:rFonts w:eastAsiaTheme="minorEastAsia"/>
        </w:rPr>
        <w:t xml:space="preserve">значение процессов электролиза. </w:t>
      </w:r>
    </w:p>
    <w:p w:rsidR="003B0AE1" w:rsidRPr="00E12A4C" w:rsidRDefault="003B0AE1" w:rsidP="003B0AE1">
      <w:pPr>
        <w:pStyle w:val="ab"/>
        <w:rPr>
          <w:rFonts w:eastAsiaTheme="minorEastAsia"/>
        </w:rPr>
      </w:pPr>
    </w:p>
    <w:p w:rsidR="003B0AE1" w:rsidRPr="00E12A4C" w:rsidRDefault="003B0AE1" w:rsidP="003B0AE1">
      <w:pPr>
        <w:pStyle w:val="ab"/>
        <w:rPr>
          <w:rFonts w:eastAsiaTheme="minorEastAsia"/>
          <w:b/>
        </w:rPr>
      </w:pPr>
      <w:r>
        <w:rPr>
          <w:rFonts w:eastAsiaTheme="minorEastAsia"/>
          <w:b/>
        </w:rPr>
        <w:t>4.</w:t>
      </w:r>
      <w:r w:rsidRPr="00E12A4C">
        <w:rPr>
          <w:rFonts w:eastAsiaTheme="minorEastAsia"/>
          <w:b/>
        </w:rPr>
        <w:t xml:space="preserve"> ВЕЩЕСТВА И ИХ СВОЙСТВА – 9 ч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1  (58)  Металлы.  Электрохимическ</w:t>
      </w:r>
      <w:r>
        <w:rPr>
          <w:rFonts w:eastAsiaTheme="minorEastAsia"/>
        </w:rPr>
        <w:t xml:space="preserve">ий  ряд  напряжений  металлов. </w:t>
      </w:r>
      <w:r w:rsidRPr="00E12A4C">
        <w:rPr>
          <w:rFonts w:eastAsiaTheme="minorEastAsia"/>
        </w:rPr>
        <w:t>Способы  получения  металлов.  Представление</w:t>
      </w:r>
      <w:r>
        <w:rPr>
          <w:rFonts w:eastAsiaTheme="minorEastAsia"/>
        </w:rPr>
        <w:t xml:space="preserve">  электронных  презентаций  по </w:t>
      </w:r>
      <w:r w:rsidRPr="00E12A4C">
        <w:rPr>
          <w:rFonts w:eastAsiaTheme="minorEastAsia"/>
        </w:rPr>
        <w:t>теме «Металлы».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 xml:space="preserve">Тема  2  (59)  Физические  и  химические </w:t>
      </w:r>
      <w:r>
        <w:rPr>
          <w:rFonts w:eastAsiaTheme="minorEastAsia"/>
        </w:rPr>
        <w:t xml:space="preserve"> свойства  металлов.  Коррозия </w:t>
      </w:r>
      <w:r w:rsidRPr="00E12A4C">
        <w:rPr>
          <w:rFonts w:eastAsiaTheme="minorEastAsia"/>
        </w:rPr>
        <w:t>металлов.  Гальваностегия,  ее  использова</w:t>
      </w:r>
      <w:r>
        <w:rPr>
          <w:rFonts w:eastAsiaTheme="minorEastAsia"/>
        </w:rPr>
        <w:t xml:space="preserve">ние  для  защиты  металлов  от </w:t>
      </w:r>
      <w:r w:rsidRPr="00E12A4C">
        <w:rPr>
          <w:rFonts w:eastAsiaTheme="minorEastAsia"/>
        </w:rPr>
        <w:t>коррозии.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3  (60)  Неметаллы.  Свойства  немет</w:t>
      </w:r>
      <w:r>
        <w:rPr>
          <w:rFonts w:eastAsiaTheme="minorEastAsia"/>
        </w:rPr>
        <w:t xml:space="preserve">аллов.  Водородные  соединения </w:t>
      </w:r>
      <w:r w:rsidRPr="00E12A4C">
        <w:rPr>
          <w:rFonts w:eastAsiaTheme="minorEastAsia"/>
        </w:rPr>
        <w:t>неметаллов.  Оксиды  и  ангидриды  карб</w:t>
      </w:r>
      <w:r>
        <w:rPr>
          <w:rFonts w:eastAsiaTheme="minorEastAsia"/>
        </w:rPr>
        <w:t xml:space="preserve">оновых  кислот.  Представление </w:t>
      </w:r>
      <w:r w:rsidRPr="00E12A4C">
        <w:rPr>
          <w:rFonts w:eastAsiaTheme="minorEastAsia"/>
        </w:rPr>
        <w:t>электронных презентаций по теме «Неметаллы».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 xml:space="preserve">Тема 4 (61) Органические и неорганические кислоты. Применение кислот.  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5  (62)  Практическая  работа  №9  «</w:t>
      </w:r>
      <w:r>
        <w:rPr>
          <w:rFonts w:eastAsiaTheme="minorEastAsia"/>
        </w:rPr>
        <w:t xml:space="preserve">Сравнение  химических  свойств </w:t>
      </w:r>
      <w:r w:rsidRPr="00E12A4C">
        <w:rPr>
          <w:rFonts w:eastAsiaTheme="minorEastAsia"/>
        </w:rPr>
        <w:t>соляной и уксусной кислот».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6  (63)  Органические  и  неоргани</w:t>
      </w:r>
      <w:r>
        <w:rPr>
          <w:rFonts w:eastAsiaTheme="minorEastAsia"/>
        </w:rPr>
        <w:t xml:space="preserve">ческие  основания.  Применение </w:t>
      </w:r>
      <w:r w:rsidRPr="00E12A4C">
        <w:rPr>
          <w:rFonts w:eastAsiaTheme="minorEastAsia"/>
        </w:rPr>
        <w:t xml:space="preserve">оснований. </w:t>
      </w:r>
    </w:p>
    <w:p w:rsidR="003B0AE1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7  (64)  Практическая  работа  №10  «Сра</w:t>
      </w:r>
      <w:r>
        <w:rPr>
          <w:rFonts w:eastAsiaTheme="minorEastAsia"/>
        </w:rPr>
        <w:t xml:space="preserve">внение  способов  получения  и </w:t>
      </w:r>
      <w:r w:rsidRPr="00E12A4C">
        <w:rPr>
          <w:rFonts w:eastAsiaTheme="minorEastAsia"/>
        </w:rPr>
        <w:t xml:space="preserve">химических свойств гидроксида натрия и гидроксида 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меди (II)».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 xml:space="preserve">Тема  8  (65)  Амфотерные  органические  </w:t>
      </w:r>
      <w:r>
        <w:rPr>
          <w:rFonts w:eastAsiaTheme="minorEastAsia"/>
        </w:rPr>
        <w:t xml:space="preserve">и  неорганические  соединения. </w:t>
      </w:r>
      <w:r w:rsidRPr="00E12A4C">
        <w:rPr>
          <w:rFonts w:eastAsiaTheme="minorEastAsia"/>
        </w:rPr>
        <w:t>Лабораторная работа «Получение гидроксида</w:t>
      </w:r>
      <w:r>
        <w:rPr>
          <w:rFonts w:eastAsiaTheme="minorEastAsia"/>
        </w:rPr>
        <w:t xml:space="preserve"> алюминия и доказательство его </w:t>
      </w:r>
      <w:r w:rsidRPr="00E12A4C">
        <w:rPr>
          <w:rFonts w:eastAsiaTheme="minorEastAsia"/>
        </w:rPr>
        <w:t>амфотерности».</w:t>
      </w:r>
    </w:p>
    <w:p w:rsidR="003B0AE1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9  (66)  Практическая  работа  №  11  «Решение  экспериментальных задач на идентификацию органических и неорганических соединений».</w:t>
      </w:r>
    </w:p>
    <w:p w:rsidR="003B0AE1" w:rsidRPr="00E12A4C" w:rsidRDefault="003B0AE1" w:rsidP="003B0AE1">
      <w:pPr>
        <w:pStyle w:val="ab"/>
        <w:rPr>
          <w:rFonts w:eastAsiaTheme="minorEastAsia"/>
        </w:rPr>
      </w:pPr>
    </w:p>
    <w:p w:rsidR="003B0AE1" w:rsidRPr="00E12A4C" w:rsidRDefault="003B0AE1" w:rsidP="003B0AE1">
      <w:pPr>
        <w:pStyle w:val="ab"/>
        <w:rPr>
          <w:rFonts w:eastAsiaTheme="minorEastAsia"/>
          <w:b/>
        </w:rPr>
      </w:pPr>
      <w:r>
        <w:rPr>
          <w:rFonts w:eastAsiaTheme="minorEastAsia"/>
          <w:b/>
        </w:rPr>
        <w:t>5</w:t>
      </w:r>
      <w:r w:rsidRPr="00E12A4C">
        <w:rPr>
          <w:rFonts w:eastAsiaTheme="minorEastAsia"/>
          <w:b/>
        </w:rPr>
        <w:t>. ХИМИЯ В ЖИЗНИ ОБЩЕСТВА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1  (67)  Препараты  бытовой  хими</w:t>
      </w:r>
      <w:r>
        <w:rPr>
          <w:rFonts w:eastAsiaTheme="minorEastAsia"/>
        </w:rPr>
        <w:t xml:space="preserve">и.  Охрана  окружающей  среды, </w:t>
      </w:r>
      <w:r w:rsidRPr="00E12A4C">
        <w:rPr>
          <w:rFonts w:eastAsiaTheme="minorEastAsia"/>
        </w:rPr>
        <w:t xml:space="preserve">соблюдение правил использования. 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2  (68)  Химические  вещества  в  м</w:t>
      </w:r>
      <w:r>
        <w:rPr>
          <w:rFonts w:eastAsiaTheme="minorEastAsia"/>
        </w:rPr>
        <w:t xml:space="preserve">едицине.  Лабораторная  работа </w:t>
      </w:r>
      <w:r w:rsidRPr="00E12A4C">
        <w:rPr>
          <w:rFonts w:eastAsiaTheme="minorEastAsia"/>
        </w:rPr>
        <w:t>«Исследование  лекарственных  препара</w:t>
      </w:r>
      <w:r>
        <w:rPr>
          <w:rFonts w:eastAsiaTheme="minorEastAsia"/>
        </w:rPr>
        <w:t xml:space="preserve">тов»  (определение  химических </w:t>
      </w:r>
      <w:r w:rsidRPr="00E12A4C">
        <w:rPr>
          <w:rFonts w:eastAsiaTheme="minorEastAsia"/>
        </w:rPr>
        <w:t>веществ  «Глицине»,  Пургене»,  «Ур</w:t>
      </w:r>
      <w:r>
        <w:rPr>
          <w:rFonts w:eastAsiaTheme="minorEastAsia"/>
        </w:rPr>
        <w:t xml:space="preserve">отропине»,  «Ацетилсалициловой </w:t>
      </w:r>
      <w:r w:rsidRPr="00E12A4C">
        <w:rPr>
          <w:rFonts w:eastAsiaTheme="minorEastAsia"/>
        </w:rPr>
        <w:t>кислоте», «Аскорбиновой кислоте» и т.д.).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3  (69)  Химические  вещества  в  сельском</w:t>
      </w:r>
      <w:r>
        <w:rPr>
          <w:rFonts w:eastAsiaTheme="minorEastAsia"/>
        </w:rPr>
        <w:t xml:space="preserve">  хозяйстве  и  строительстве. </w:t>
      </w:r>
      <w:r w:rsidRPr="00E12A4C">
        <w:rPr>
          <w:rFonts w:eastAsiaTheme="minorEastAsia"/>
        </w:rPr>
        <w:t>Применение  минеральных  удобрений. Испол</w:t>
      </w:r>
      <w:r>
        <w:rPr>
          <w:rFonts w:eastAsiaTheme="minorEastAsia"/>
        </w:rPr>
        <w:t xml:space="preserve">ьзование  строительных смесей, </w:t>
      </w:r>
      <w:r w:rsidRPr="00E12A4C">
        <w:rPr>
          <w:rFonts w:eastAsiaTheme="minorEastAsia"/>
        </w:rPr>
        <w:t>растворителей, красок, сплавов и т.п.</w:t>
      </w:r>
    </w:p>
    <w:p w:rsidR="003B0AE1" w:rsidRPr="00E12A4C" w:rsidRDefault="003B0AE1" w:rsidP="003B0AE1">
      <w:pPr>
        <w:pStyle w:val="ab"/>
        <w:rPr>
          <w:rFonts w:eastAsiaTheme="minorEastAsia"/>
        </w:rPr>
      </w:pPr>
      <w:r w:rsidRPr="00E12A4C">
        <w:rPr>
          <w:rFonts w:eastAsiaTheme="minorEastAsia"/>
        </w:rPr>
        <w:t>Тема  4  (70)  Химическая  промышленность  и</w:t>
      </w:r>
      <w:r>
        <w:rPr>
          <w:rFonts w:eastAsiaTheme="minorEastAsia"/>
        </w:rPr>
        <w:t xml:space="preserve">  проблема  охраны  окружающей </w:t>
      </w:r>
      <w:r w:rsidRPr="00E12A4C">
        <w:rPr>
          <w:rFonts w:eastAsiaTheme="minorEastAsia"/>
        </w:rPr>
        <w:t>среды.</w:t>
      </w:r>
    </w:p>
    <w:p w:rsidR="003B0AE1" w:rsidRDefault="003B0AE1" w:rsidP="003B0AE1">
      <w:pPr>
        <w:pStyle w:val="ab"/>
        <w:rPr>
          <w:color w:val="000000"/>
          <w:shd w:val="clear" w:color="auto" w:fill="FFFFFF"/>
        </w:rPr>
      </w:pPr>
    </w:p>
    <w:p w:rsidR="003B0AE1" w:rsidRDefault="003B0AE1" w:rsidP="003B0AE1">
      <w:pPr>
        <w:rPr>
          <w:b/>
          <w:sz w:val="28"/>
          <w:szCs w:val="28"/>
        </w:rPr>
      </w:pPr>
    </w:p>
    <w:p w:rsidR="003B0AE1" w:rsidRDefault="003B0AE1" w:rsidP="003B0AE1">
      <w:pPr>
        <w:rPr>
          <w:b/>
          <w:sz w:val="28"/>
          <w:szCs w:val="28"/>
        </w:rPr>
      </w:pPr>
    </w:p>
    <w:p w:rsidR="003B0AE1" w:rsidRDefault="003B0AE1" w:rsidP="003B0AE1">
      <w:pPr>
        <w:rPr>
          <w:b/>
          <w:sz w:val="28"/>
          <w:szCs w:val="28"/>
        </w:rPr>
      </w:pPr>
    </w:p>
    <w:p w:rsidR="003B0AE1" w:rsidRDefault="003B0AE1" w:rsidP="003B0AE1">
      <w:pPr>
        <w:rPr>
          <w:b/>
          <w:sz w:val="28"/>
          <w:szCs w:val="28"/>
        </w:rPr>
      </w:pPr>
    </w:p>
    <w:p w:rsidR="003B0AE1" w:rsidRDefault="003B0AE1" w:rsidP="003B0AE1">
      <w:pPr>
        <w:rPr>
          <w:b/>
          <w:sz w:val="28"/>
          <w:szCs w:val="28"/>
        </w:rPr>
      </w:pPr>
    </w:p>
    <w:p w:rsidR="003B0AE1" w:rsidRDefault="003B0AE1" w:rsidP="003B0AE1">
      <w:pPr>
        <w:rPr>
          <w:b/>
          <w:sz w:val="28"/>
          <w:szCs w:val="28"/>
        </w:rPr>
      </w:pPr>
    </w:p>
    <w:p w:rsidR="003B0AE1" w:rsidRDefault="003B0AE1" w:rsidP="003B0AE1">
      <w:pPr>
        <w:rPr>
          <w:b/>
          <w:sz w:val="28"/>
          <w:szCs w:val="28"/>
        </w:rPr>
      </w:pPr>
    </w:p>
    <w:p w:rsidR="003B0AE1" w:rsidRDefault="003B0AE1" w:rsidP="003B0AE1">
      <w:pPr>
        <w:rPr>
          <w:b/>
          <w:sz w:val="28"/>
          <w:szCs w:val="28"/>
        </w:rPr>
      </w:pPr>
    </w:p>
    <w:p w:rsidR="003F1E8E" w:rsidRDefault="003F1E8E" w:rsidP="003B0AE1">
      <w:pPr>
        <w:rPr>
          <w:b/>
          <w:sz w:val="28"/>
          <w:szCs w:val="28"/>
        </w:rPr>
      </w:pPr>
    </w:p>
    <w:p w:rsidR="003F1E8E" w:rsidRDefault="003F1E8E" w:rsidP="003B0AE1">
      <w:pPr>
        <w:rPr>
          <w:b/>
          <w:sz w:val="28"/>
          <w:szCs w:val="28"/>
        </w:rPr>
      </w:pPr>
    </w:p>
    <w:p w:rsidR="003F1E8E" w:rsidRDefault="003F1E8E" w:rsidP="003B0AE1">
      <w:pPr>
        <w:rPr>
          <w:b/>
          <w:sz w:val="28"/>
          <w:szCs w:val="28"/>
        </w:rPr>
      </w:pPr>
    </w:p>
    <w:p w:rsidR="003F1E8E" w:rsidRDefault="003F1E8E" w:rsidP="003B0AE1">
      <w:pPr>
        <w:rPr>
          <w:b/>
          <w:sz w:val="28"/>
          <w:szCs w:val="28"/>
        </w:rPr>
      </w:pPr>
    </w:p>
    <w:p w:rsidR="003F1E8E" w:rsidRDefault="003F1E8E" w:rsidP="003B0AE1">
      <w:pPr>
        <w:rPr>
          <w:b/>
          <w:sz w:val="28"/>
          <w:szCs w:val="28"/>
        </w:rPr>
      </w:pPr>
      <w:r>
        <w:rPr>
          <w:b/>
          <w:sz w:val="28"/>
          <w:szCs w:val="28"/>
        </w:rPr>
        <w:t>10 кл. Индивидуальный проект</w:t>
      </w:r>
    </w:p>
    <w:p w:rsidR="003F1E8E" w:rsidRDefault="003F1E8E" w:rsidP="003F1E8E">
      <w:pPr>
        <w:jc w:val="center"/>
        <w:rPr>
          <w:b/>
        </w:rPr>
      </w:pPr>
      <w:r w:rsidRPr="00341F2F">
        <w:rPr>
          <w:b/>
        </w:rPr>
        <w:t>ПОЯСНИТЕЛЬНАЯ ЗАПИСКА</w:t>
      </w:r>
    </w:p>
    <w:p w:rsidR="003F1E8E" w:rsidRDefault="003F1E8E" w:rsidP="003F1E8E">
      <w:pPr>
        <w:pStyle w:val="Default"/>
      </w:pP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Метапредметный курс «Индивидуальный проект» в целях обеспечения требований федерального государственного образовательного стандарта среднего общего образования призван реализовать следующую функцию: создание условий для индивидуальной проектной деятельности, ориентированной на развитие комплекса метапредметных результатов обучающихся, осваивающих среднее общее образование.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Индивидуальный проект – представляет собой особую форму организации деятельности обучающихся (учебное исследование или учебный проект) и является обязательным для выбора изучения всеми обучающимися на уровне среднего общего образования.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Программа метапредметного (элективного) курса обеспечивает: </w:t>
      </w:r>
    </w:p>
    <w:p w:rsidR="003F1E8E" w:rsidRPr="009403F9" w:rsidRDefault="003F1E8E" w:rsidP="003F1E8E">
      <w:pPr>
        <w:pStyle w:val="Default"/>
        <w:numPr>
          <w:ilvl w:val="0"/>
          <w:numId w:val="27"/>
        </w:numPr>
        <w:jc w:val="both"/>
      </w:pPr>
      <w:r w:rsidRPr="009403F9">
        <w:t xml:space="preserve">удовлетворение индивидуальных запросов обучающихся; </w:t>
      </w:r>
    </w:p>
    <w:p w:rsidR="003F1E8E" w:rsidRPr="009403F9" w:rsidRDefault="003F1E8E" w:rsidP="003F1E8E">
      <w:pPr>
        <w:pStyle w:val="Default"/>
        <w:numPr>
          <w:ilvl w:val="0"/>
          <w:numId w:val="27"/>
        </w:numPr>
        <w:jc w:val="both"/>
      </w:pPr>
      <w:r w:rsidRPr="009403F9">
        <w:t xml:space="preserve">общеобразовательную, общекультурную составляющую при получении среднего общего образования; </w:t>
      </w:r>
    </w:p>
    <w:p w:rsidR="003F1E8E" w:rsidRPr="009403F9" w:rsidRDefault="003F1E8E" w:rsidP="003F1E8E">
      <w:pPr>
        <w:pStyle w:val="Default"/>
        <w:numPr>
          <w:ilvl w:val="0"/>
          <w:numId w:val="27"/>
        </w:numPr>
        <w:jc w:val="both"/>
      </w:pPr>
      <w:r w:rsidRPr="009403F9">
        <w:t xml:space="preserve">развитие личности обучающихся, их познавательных интересов, интеллектуальной и ценностно-смысловой сферы; </w:t>
      </w:r>
    </w:p>
    <w:p w:rsidR="003F1E8E" w:rsidRPr="009403F9" w:rsidRDefault="003F1E8E" w:rsidP="003F1E8E">
      <w:pPr>
        <w:pStyle w:val="Default"/>
        <w:numPr>
          <w:ilvl w:val="0"/>
          <w:numId w:val="27"/>
        </w:numPr>
        <w:jc w:val="both"/>
      </w:pPr>
      <w:r w:rsidRPr="009403F9">
        <w:t xml:space="preserve">развитие навыков самообразования и самопроектирования; </w:t>
      </w:r>
    </w:p>
    <w:p w:rsidR="003F1E8E" w:rsidRPr="009403F9" w:rsidRDefault="003F1E8E" w:rsidP="003F1E8E">
      <w:pPr>
        <w:pStyle w:val="Default"/>
        <w:numPr>
          <w:ilvl w:val="0"/>
          <w:numId w:val="27"/>
        </w:numPr>
        <w:jc w:val="both"/>
      </w:pPr>
      <w:r w:rsidRPr="009403F9">
        <w:t xml:space="preserve">углубление, расширение и систематизацию знаний в выбранной области научного знания или вида деятельности; </w:t>
      </w:r>
    </w:p>
    <w:p w:rsidR="003F1E8E" w:rsidRPr="009403F9" w:rsidRDefault="003F1E8E" w:rsidP="003F1E8E">
      <w:pPr>
        <w:pStyle w:val="Default"/>
        <w:numPr>
          <w:ilvl w:val="0"/>
          <w:numId w:val="27"/>
        </w:numPr>
        <w:jc w:val="both"/>
      </w:pPr>
      <w:r w:rsidRPr="009403F9">
        <w:t xml:space="preserve">совершенствование имеющегося и приобретение нового опыта познавательной деятельности, профессионального самоопределения обучающихся.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Программа конкретизирует содержание деятельности по сопровождению индивидуального проекта обучающегося и дает примерное распределение учебных часов по содержательным компонентам и модулям.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Данная программа гарантирует обеспечение единства образовательного пространства за счет преемственности, интеграции, предоставления равных возможностей и качества образования, может использоваться образовательной организацией при разработке основной образовательной программы среднего общего образования.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Содержание Программы строится с учетом региональных особенностей, условий образовательных организаций, а также с учетом вовлечения обучающихся с ограниченными возможностями здоровья. </w:t>
      </w:r>
    </w:p>
    <w:p w:rsidR="003F1E8E" w:rsidRPr="009403F9" w:rsidRDefault="003F1E8E" w:rsidP="003F1E8E">
      <w:pPr>
        <w:pStyle w:val="Default"/>
        <w:jc w:val="both"/>
        <w:rPr>
          <w:b/>
          <w:iCs/>
        </w:rPr>
      </w:pPr>
    </w:p>
    <w:p w:rsidR="003F1E8E" w:rsidRPr="009403F9" w:rsidRDefault="003F1E8E" w:rsidP="003F1E8E">
      <w:pPr>
        <w:pStyle w:val="Default"/>
        <w:jc w:val="both"/>
      </w:pPr>
      <w:r w:rsidRPr="009403F9">
        <w:rPr>
          <w:b/>
          <w:iCs/>
        </w:rPr>
        <w:t>Цель:</w:t>
      </w:r>
      <w:r w:rsidRPr="009403F9">
        <w:t xml:space="preserve"> формирование проектной компетентности обучающихся, осваивающих основную образовательную программу среднего общего образования. </w:t>
      </w:r>
    </w:p>
    <w:p w:rsidR="003F1E8E" w:rsidRPr="009403F9" w:rsidRDefault="003F1E8E" w:rsidP="003F1E8E">
      <w:pPr>
        <w:pStyle w:val="Default"/>
        <w:jc w:val="both"/>
        <w:rPr>
          <w:b/>
        </w:rPr>
      </w:pPr>
      <w:r w:rsidRPr="009403F9">
        <w:rPr>
          <w:b/>
          <w:iCs/>
        </w:rPr>
        <w:t>Задачи:</w:t>
      </w:r>
    </w:p>
    <w:p w:rsidR="003F1E8E" w:rsidRPr="009403F9" w:rsidRDefault="003F1E8E" w:rsidP="003F1E8E">
      <w:pPr>
        <w:pStyle w:val="Default"/>
        <w:jc w:val="both"/>
      </w:pPr>
      <w:r w:rsidRPr="009403F9">
        <w:rPr>
          <w:iCs/>
        </w:rPr>
        <w:t>сформировать:</w:t>
      </w:r>
      <w:r w:rsidRPr="009403F9">
        <w:rPr>
          <w:i/>
          <w:iCs/>
        </w:rPr>
        <w:t xml:space="preserve"> </w:t>
      </w:r>
    </w:p>
    <w:p w:rsidR="003F1E8E" w:rsidRPr="009403F9" w:rsidRDefault="003F1E8E" w:rsidP="003F1E8E">
      <w:pPr>
        <w:pStyle w:val="Default"/>
        <w:numPr>
          <w:ilvl w:val="0"/>
          <w:numId w:val="29"/>
        </w:numPr>
        <w:jc w:val="both"/>
      </w:pPr>
      <w:r w:rsidRPr="009403F9">
        <w:t xml:space="preserve">способность к проблемно ориентированному анализу неопределенной ситуации; </w:t>
      </w:r>
    </w:p>
    <w:p w:rsidR="003F1E8E" w:rsidRPr="009403F9" w:rsidRDefault="003F1E8E" w:rsidP="003F1E8E">
      <w:pPr>
        <w:pStyle w:val="Default"/>
        <w:numPr>
          <w:ilvl w:val="0"/>
          <w:numId w:val="29"/>
        </w:numPr>
        <w:jc w:val="both"/>
      </w:pPr>
      <w:r w:rsidRPr="009403F9">
        <w:t xml:space="preserve">способность к рефлексии внутренних и внешних причин, порождающих неопределенность ситуации; </w:t>
      </w:r>
    </w:p>
    <w:p w:rsidR="003F1E8E" w:rsidRPr="009403F9" w:rsidRDefault="003F1E8E" w:rsidP="003F1E8E">
      <w:pPr>
        <w:pStyle w:val="Default"/>
        <w:numPr>
          <w:ilvl w:val="0"/>
          <w:numId w:val="29"/>
        </w:numPr>
        <w:jc w:val="both"/>
      </w:pPr>
      <w:r w:rsidRPr="009403F9">
        <w:t xml:space="preserve">способность к созданию моделей преобразуемой ситуации и готовность использовать их в качестве инструментов ее преобразования; </w:t>
      </w:r>
    </w:p>
    <w:p w:rsidR="003F1E8E" w:rsidRPr="009403F9" w:rsidRDefault="003F1E8E" w:rsidP="003F1E8E">
      <w:pPr>
        <w:pStyle w:val="Default"/>
        <w:jc w:val="both"/>
      </w:pPr>
      <w:r w:rsidRPr="009403F9">
        <w:rPr>
          <w:iCs/>
        </w:rPr>
        <w:t xml:space="preserve">развить: </w:t>
      </w:r>
    </w:p>
    <w:p w:rsidR="003F1E8E" w:rsidRPr="009403F9" w:rsidRDefault="003F1E8E" w:rsidP="003F1E8E">
      <w:pPr>
        <w:pStyle w:val="Default"/>
        <w:numPr>
          <w:ilvl w:val="0"/>
          <w:numId w:val="28"/>
        </w:numPr>
        <w:jc w:val="both"/>
      </w:pPr>
      <w:r w:rsidRPr="009403F9">
        <w:t xml:space="preserve">способность к определению конкретных целей преобразования неопределенной ситуации; </w:t>
      </w:r>
    </w:p>
    <w:p w:rsidR="003F1E8E" w:rsidRPr="009403F9" w:rsidRDefault="003F1E8E" w:rsidP="003F1E8E">
      <w:pPr>
        <w:pStyle w:val="Default"/>
        <w:numPr>
          <w:ilvl w:val="0"/>
          <w:numId w:val="28"/>
        </w:numPr>
        <w:jc w:val="both"/>
      </w:pPr>
      <w:r w:rsidRPr="009403F9">
        <w:t xml:space="preserve">способность к определению алгоритма конкретных шагов для достижения поставленной цели; </w:t>
      </w:r>
    </w:p>
    <w:p w:rsidR="003F1E8E" w:rsidRPr="009403F9" w:rsidRDefault="003F1E8E" w:rsidP="003F1E8E">
      <w:pPr>
        <w:pStyle w:val="Default"/>
        <w:numPr>
          <w:ilvl w:val="0"/>
          <w:numId w:val="28"/>
        </w:numPr>
        <w:jc w:val="both"/>
      </w:pPr>
      <w:r w:rsidRPr="009403F9">
        <w:t xml:space="preserve">способность к рефлексии совершенной деятельности и выбору способа предъявления достигнутых результатов социуму.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Программный материал отражает современные запросы общества и государства к построению образовательного процесса: деятельностный характер обучение, ориентир на метапредметные результаты, развитие информационной грамотности, в том числе и навыков владения ИКТ при освоении образовательных программ.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Ценностные ориентиры </w:t>
      </w:r>
      <w:r w:rsidRPr="009403F9">
        <w:t>Программы определяются направленностью на национальный воспитательный идеал</w:t>
      </w:r>
      <w:r w:rsidRPr="009403F9">
        <w:rPr>
          <w:i/>
          <w:iCs/>
        </w:rPr>
        <w:t xml:space="preserve">, </w:t>
      </w:r>
      <w:r w:rsidRPr="009403F9">
        <w:t xml:space="preserve">востребованный современным российским обществом и государством.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Программа предусматривает поэтапное сопровождение деятельности обучающихся по реализации индивидуального проекта.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Содержание Программы разработано в соответствии с требованиями современной дидактики и возрастной психологии, включает национально-региональный компонент и направлен на решение задач по реализации требований федерального государственного образовательного стандарта среднего общего образования в полном объеме. </w:t>
      </w:r>
    </w:p>
    <w:p w:rsidR="003F1E8E" w:rsidRPr="009403F9" w:rsidRDefault="003F1E8E" w:rsidP="003F1E8E">
      <w:pPr>
        <w:pStyle w:val="Default"/>
        <w:jc w:val="both"/>
        <w:rPr>
          <w:b/>
          <w:iCs/>
        </w:rPr>
      </w:pPr>
    </w:p>
    <w:p w:rsidR="003F1E8E" w:rsidRPr="009403F9" w:rsidRDefault="003F1E8E" w:rsidP="003F1E8E">
      <w:pPr>
        <w:pStyle w:val="Default"/>
        <w:jc w:val="both"/>
        <w:rPr>
          <w:b/>
        </w:rPr>
      </w:pPr>
      <w:r w:rsidRPr="009403F9">
        <w:rPr>
          <w:b/>
          <w:iCs/>
        </w:rPr>
        <w:t xml:space="preserve">Принципы и особенности содержания Программы: </w:t>
      </w:r>
    </w:p>
    <w:p w:rsidR="003F1E8E" w:rsidRPr="009403F9" w:rsidRDefault="003F1E8E" w:rsidP="003F1E8E">
      <w:pPr>
        <w:pStyle w:val="Default"/>
        <w:numPr>
          <w:ilvl w:val="0"/>
          <w:numId w:val="30"/>
        </w:numPr>
        <w:jc w:val="both"/>
      </w:pPr>
      <w:r w:rsidRPr="009403F9">
        <w:t xml:space="preserve">признание объективности существования индивидуальных целей учащегося в образовательном процессе; </w:t>
      </w:r>
    </w:p>
    <w:p w:rsidR="003F1E8E" w:rsidRPr="009403F9" w:rsidRDefault="003F1E8E" w:rsidP="003F1E8E">
      <w:pPr>
        <w:pStyle w:val="Default"/>
        <w:numPr>
          <w:ilvl w:val="0"/>
          <w:numId w:val="30"/>
        </w:numPr>
        <w:jc w:val="both"/>
      </w:pPr>
      <w:r w:rsidRPr="009403F9">
        <w:t xml:space="preserve">индивидуализации и персонификации образовательного процесса; </w:t>
      </w:r>
    </w:p>
    <w:p w:rsidR="003F1E8E" w:rsidRPr="009403F9" w:rsidRDefault="003F1E8E" w:rsidP="003F1E8E">
      <w:pPr>
        <w:pStyle w:val="Default"/>
        <w:numPr>
          <w:ilvl w:val="0"/>
          <w:numId w:val="30"/>
        </w:numPr>
        <w:jc w:val="both"/>
      </w:pPr>
      <w:r w:rsidRPr="009403F9">
        <w:t xml:space="preserve">максимального разнообразия представленных возможностей для развития личности; </w:t>
      </w:r>
    </w:p>
    <w:p w:rsidR="003F1E8E" w:rsidRPr="009403F9" w:rsidRDefault="003F1E8E" w:rsidP="003F1E8E">
      <w:pPr>
        <w:pStyle w:val="Default"/>
        <w:numPr>
          <w:ilvl w:val="0"/>
          <w:numId w:val="30"/>
        </w:numPr>
        <w:jc w:val="both"/>
      </w:pPr>
      <w:r w:rsidRPr="009403F9">
        <w:t xml:space="preserve">непрерывности и преемственности образовательного процесса как взаимосвязанного, объединенного единством и последовательностью целей образования; </w:t>
      </w:r>
    </w:p>
    <w:p w:rsidR="003F1E8E" w:rsidRPr="009403F9" w:rsidRDefault="003F1E8E" w:rsidP="003F1E8E">
      <w:pPr>
        <w:pStyle w:val="Default"/>
        <w:numPr>
          <w:ilvl w:val="0"/>
          <w:numId w:val="30"/>
        </w:numPr>
        <w:jc w:val="both"/>
      </w:pPr>
      <w:r w:rsidRPr="009403F9">
        <w:t xml:space="preserve">«не навреди», психологический контакт с подопечным и атмосфера доверия; </w:t>
      </w:r>
    </w:p>
    <w:p w:rsidR="003F1E8E" w:rsidRPr="009403F9" w:rsidRDefault="003F1E8E" w:rsidP="003F1E8E">
      <w:pPr>
        <w:pStyle w:val="Default"/>
        <w:numPr>
          <w:ilvl w:val="0"/>
          <w:numId w:val="30"/>
        </w:numPr>
        <w:jc w:val="both"/>
      </w:pPr>
      <w:r w:rsidRPr="009403F9">
        <w:t xml:space="preserve">взаимодополняемости (психологической, педагогической, информационной, тьюторской составляющих); </w:t>
      </w:r>
    </w:p>
    <w:p w:rsidR="003F1E8E" w:rsidRPr="009403F9" w:rsidRDefault="003F1E8E" w:rsidP="003F1E8E">
      <w:pPr>
        <w:pStyle w:val="Default"/>
        <w:numPr>
          <w:ilvl w:val="0"/>
          <w:numId w:val="30"/>
        </w:numPr>
        <w:jc w:val="both"/>
      </w:pPr>
      <w:r w:rsidRPr="009403F9">
        <w:t xml:space="preserve">свободы выбора учащимся предметных направлений; </w:t>
      </w:r>
    </w:p>
    <w:p w:rsidR="003F1E8E" w:rsidRPr="009403F9" w:rsidRDefault="003F1E8E" w:rsidP="003F1E8E">
      <w:pPr>
        <w:pStyle w:val="Default"/>
        <w:numPr>
          <w:ilvl w:val="0"/>
          <w:numId w:val="30"/>
        </w:numPr>
        <w:jc w:val="both"/>
      </w:pPr>
      <w:r w:rsidRPr="009403F9">
        <w:t xml:space="preserve">получение помощи, наставничества. </w:t>
      </w:r>
    </w:p>
    <w:p w:rsidR="003F1E8E" w:rsidRPr="009403F9" w:rsidRDefault="003F1E8E" w:rsidP="003F1E8E">
      <w:pPr>
        <w:pStyle w:val="Default"/>
        <w:jc w:val="both"/>
      </w:pPr>
    </w:p>
    <w:p w:rsidR="003F1E8E" w:rsidRPr="009403F9" w:rsidRDefault="003F1E8E" w:rsidP="003F1E8E">
      <w:pPr>
        <w:pStyle w:val="Default"/>
        <w:jc w:val="both"/>
      </w:pPr>
      <w:r w:rsidRPr="009403F9">
        <w:rPr>
          <w:b/>
        </w:rPr>
        <w:t>Результаты изучения метапредметного курса</w:t>
      </w:r>
      <w:r w:rsidRPr="009403F9">
        <w:t xml:space="preserve"> должны отражать: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1) развитие личности обучающихся средствами предлагаемого курса: развитие общей культуры обучающихся, их мировоззрения, ценностно-смысловых установок, развитие познавательных, регулятивных и коммуникативных способностей, готовности и способности к саморазвитию и профессиональному самоопределению;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2) овладение систематическими знаниями и приобретение опыта осуществления целесообразной и результативной проектной и исследовательской деятельности;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3) развитие способности к непрерывному 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саморегуляции;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4) обеспечение академической мобильности и возможности поддерживать избранное направление образования;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5) обеспечение профессиональной ориентации обучающихся. </w:t>
      </w:r>
    </w:p>
    <w:p w:rsidR="003F1E8E" w:rsidRPr="009403F9" w:rsidRDefault="003F1E8E" w:rsidP="003F1E8E">
      <w:pPr>
        <w:pStyle w:val="Default"/>
        <w:jc w:val="both"/>
        <w:rPr>
          <w:b/>
        </w:rPr>
      </w:pPr>
      <w:r w:rsidRPr="009403F9">
        <w:rPr>
          <w:b/>
          <w:iCs/>
        </w:rPr>
        <w:t xml:space="preserve">Планируемые личностные результаты </w:t>
      </w:r>
      <w:r w:rsidRPr="009403F9">
        <w:rPr>
          <w:b/>
        </w:rPr>
        <w:t xml:space="preserve">включают: </w:t>
      </w:r>
    </w:p>
    <w:p w:rsidR="003F1E8E" w:rsidRPr="009403F9" w:rsidRDefault="003F1E8E" w:rsidP="003F1E8E">
      <w:pPr>
        <w:pStyle w:val="Default"/>
        <w:numPr>
          <w:ilvl w:val="0"/>
          <w:numId w:val="31"/>
        </w:numPr>
        <w:jc w:val="both"/>
      </w:pPr>
      <w:r w:rsidRPr="009403F9">
        <w:t xml:space="preserve">личностное, профессиональное, жизненное самоопределение; </w:t>
      </w:r>
    </w:p>
    <w:p w:rsidR="003F1E8E" w:rsidRPr="009403F9" w:rsidRDefault="003F1E8E" w:rsidP="003F1E8E">
      <w:pPr>
        <w:pStyle w:val="Default"/>
        <w:numPr>
          <w:ilvl w:val="0"/>
          <w:numId w:val="31"/>
        </w:numPr>
        <w:jc w:val="both"/>
      </w:pPr>
      <w:r w:rsidRPr="009403F9">
        <w:t xml:space="preserve">действие смыслообразования, т.е. установление учащимися связи между целью учебной деятельности и ее мотивом, другими словами, между результатом учения и тем, что побуждает деятельность, ради чего она осуществляется. Учащийся должен задаваться вопросом о том, какое значение, смысл имеет для меня учение», и уметь находить ответ на него; </w:t>
      </w:r>
    </w:p>
    <w:p w:rsidR="003F1E8E" w:rsidRPr="009403F9" w:rsidRDefault="003F1E8E" w:rsidP="003F1E8E">
      <w:pPr>
        <w:pStyle w:val="Default"/>
        <w:numPr>
          <w:ilvl w:val="0"/>
          <w:numId w:val="31"/>
        </w:numPr>
        <w:jc w:val="both"/>
      </w:pPr>
      <w:r w:rsidRPr="009403F9">
        <w:t xml:space="preserve">действие нравственно-этического оценивания усваиваемого содержания, обеспечивающее личностный моральный выбор на основе социальных и личностных ценностей. </w:t>
      </w:r>
    </w:p>
    <w:p w:rsidR="003F1E8E" w:rsidRPr="009403F9" w:rsidRDefault="003F1E8E" w:rsidP="003F1E8E">
      <w:pPr>
        <w:pStyle w:val="Default"/>
        <w:jc w:val="both"/>
        <w:rPr>
          <w:b/>
        </w:rPr>
      </w:pPr>
      <w:r w:rsidRPr="009403F9">
        <w:rPr>
          <w:b/>
          <w:iCs/>
        </w:rPr>
        <w:t xml:space="preserve">Планируемые метапредметные результаты </w:t>
      </w:r>
      <w:r w:rsidRPr="009403F9">
        <w:rPr>
          <w:b/>
        </w:rPr>
        <w:t xml:space="preserve">включают группу регулятивных, познавательных, коммуникативных универсальных учебных действий.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Cs/>
        </w:rPr>
        <w:t xml:space="preserve">Регулятивные универсальные учебные действия: </w:t>
      </w:r>
    </w:p>
    <w:p w:rsidR="003F1E8E" w:rsidRPr="009403F9" w:rsidRDefault="003F1E8E" w:rsidP="003F1E8E">
      <w:pPr>
        <w:pStyle w:val="Default"/>
        <w:numPr>
          <w:ilvl w:val="0"/>
          <w:numId w:val="32"/>
        </w:numPr>
        <w:jc w:val="both"/>
      </w:pPr>
      <w:r w:rsidRPr="009403F9">
        <w:t xml:space="preserve">целеполагание как постановка учебной задачи на основе соотнесения того, что уже известно и усвоено учащимся, и того, что еще неизвестно; </w:t>
      </w:r>
    </w:p>
    <w:p w:rsidR="003F1E8E" w:rsidRPr="009403F9" w:rsidRDefault="003F1E8E" w:rsidP="003F1E8E">
      <w:pPr>
        <w:pStyle w:val="Default"/>
        <w:numPr>
          <w:ilvl w:val="0"/>
          <w:numId w:val="32"/>
        </w:numPr>
        <w:jc w:val="both"/>
      </w:pPr>
      <w:r w:rsidRPr="009403F9">
        <w:t xml:space="preserve">планирование – определение последовательности промежуточных целей с учетом конечного результата; составление плана и последовательности действий; </w:t>
      </w:r>
    </w:p>
    <w:p w:rsidR="003F1E8E" w:rsidRPr="009403F9" w:rsidRDefault="003F1E8E" w:rsidP="003F1E8E">
      <w:pPr>
        <w:pStyle w:val="Default"/>
        <w:numPr>
          <w:ilvl w:val="0"/>
          <w:numId w:val="32"/>
        </w:numPr>
        <w:jc w:val="both"/>
      </w:pPr>
      <w:r w:rsidRPr="009403F9">
        <w:t xml:space="preserve">прогнозирование – предвосхищение результата и уровня усвоения; его временных характеристик; </w:t>
      </w:r>
    </w:p>
    <w:p w:rsidR="003F1E8E" w:rsidRPr="009403F9" w:rsidRDefault="003F1E8E" w:rsidP="003F1E8E">
      <w:pPr>
        <w:pStyle w:val="Default"/>
        <w:numPr>
          <w:ilvl w:val="0"/>
          <w:numId w:val="32"/>
        </w:numPr>
        <w:jc w:val="both"/>
      </w:pPr>
      <w:r w:rsidRPr="009403F9">
        <w:t xml:space="preserve">контроль в форме сличения способа действия и его результата с заданным эталоном с целью обнаружения отклонений от него; </w:t>
      </w:r>
    </w:p>
    <w:p w:rsidR="003F1E8E" w:rsidRPr="009403F9" w:rsidRDefault="003F1E8E" w:rsidP="003F1E8E">
      <w:pPr>
        <w:pStyle w:val="Default"/>
        <w:numPr>
          <w:ilvl w:val="0"/>
          <w:numId w:val="32"/>
        </w:numPr>
        <w:jc w:val="both"/>
      </w:pPr>
      <w:r w:rsidRPr="009403F9">
        <w:t xml:space="preserve">коррекция – внесение необходимых дополнений и корректив в план, и способ действия в случае расхождения ожидаемого результата действия и его реального продукта; </w:t>
      </w:r>
    </w:p>
    <w:p w:rsidR="003F1E8E" w:rsidRPr="009403F9" w:rsidRDefault="003F1E8E" w:rsidP="003F1E8E">
      <w:pPr>
        <w:pStyle w:val="Default"/>
        <w:numPr>
          <w:ilvl w:val="0"/>
          <w:numId w:val="32"/>
        </w:numPr>
        <w:jc w:val="both"/>
      </w:pPr>
      <w:r w:rsidRPr="009403F9">
        <w:t xml:space="preserve">оценка – выделение и осознание учащимся того, что уже усвоено и что еще подлежит усвоению, оценивание качества и уровня усвоения;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Cs/>
        </w:rPr>
        <w:t xml:space="preserve">Познавательные универсальные учебные действия: </w:t>
      </w:r>
    </w:p>
    <w:p w:rsidR="003F1E8E" w:rsidRPr="009403F9" w:rsidRDefault="003F1E8E" w:rsidP="003F1E8E">
      <w:pPr>
        <w:pStyle w:val="Default"/>
        <w:numPr>
          <w:ilvl w:val="0"/>
          <w:numId w:val="33"/>
        </w:numPr>
        <w:jc w:val="both"/>
      </w:pPr>
      <w:r w:rsidRPr="009403F9">
        <w:t xml:space="preserve">самостоятельное выделение и формулирование познавательной цели; </w:t>
      </w:r>
    </w:p>
    <w:p w:rsidR="003F1E8E" w:rsidRPr="009403F9" w:rsidRDefault="003F1E8E" w:rsidP="003F1E8E">
      <w:pPr>
        <w:pStyle w:val="Default"/>
        <w:numPr>
          <w:ilvl w:val="0"/>
          <w:numId w:val="33"/>
        </w:numPr>
        <w:jc w:val="both"/>
      </w:pPr>
      <w:r w:rsidRPr="009403F9">
        <w:t xml:space="preserve">поиск и выделение необходимой информации; применение методов информационного поиска, в том числе с помощью компьютерных средств; </w:t>
      </w:r>
    </w:p>
    <w:p w:rsidR="003F1E8E" w:rsidRPr="009403F9" w:rsidRDefault="003F1E8E" w:rsidP="003F1E8E">
      <w:pPr>
        <w:pStyle w:val="Default"/>
        <w:numPr>
          <w:ilvl w:val="0"/>
          <w:numId w:val="33"/>
        </w:numPr>
        <w:jc w:val="both"/>
      </w:pPr>
      <w:r w:rsidRPr="009403F9">
        <w:t xml:space="preserve">знаково-символические: моделирование – преобразование объекта из чувственной формы в пространственно-графическую или знаково-символическую модель, где выделены существенные характеристики объекта, и преобразование модели с целью выявления общих законов, определяющих данную предметную область; </w:t>
      </w:r>
    </w:p>
    <w:p w:rsidR="003F1E8E" w:rsidRPr="009403F9" w:rsidRDefault="003F1E8E" w:rsidP="003F1E8E">
      <w:pPr>
        <w:pStyle w:val="Default"/>
        <w:numPr>
          <w:ilvl w:val="0"/>
          <w:numId w:val="33"/>
        </w:numPr>
        <w:jc w:val="both"/>
      </w:pPr>
      <w:r w:rsidRPr="009403F9">
        <w:t xml:space="preserve">умение структурировать знания; </w:t>
      </w:r>
    </w:p>
    <w:p w:rsidR="003F1E8E" w:rsidRPr="009403F9" w:rsidRDefault="003F1E8E" w:rsidP="003F1E8E">
      <w:pPr>
        <w:pStyle w:val="Default"/>
        <w:numPr>
          <w:ilvl w:val="0"/>
          <w:numId w:val="33"/>
        </w:numPr>
        <w:jc w:val="both"/>
      </w:pPr>
      <w:r w:rsidRPr="009403F9">
        <w:t xml:space="preserve">умение осознанно и произвольно строить речевое высказывание в устной и письменной формах; </w:t>
      </w:r>
    </w:p>
    <w:p w:rsidR="003F1E8E" w:rsidRPr="009403F9" w:rsidRDefault="003F1E8E" w:rsidP="003F1E8E">
      <w:pPr>
        <w:pStyle w:val="Default"/>
        <w:numPr>
          <w:ilvl w:val="0"/>
          <w:numId w:val="33"/>
        </w:numPr>
        <w:jc w:val="both"/>
      </w:pPr>
      <w:r w:rsidRPr="009403F9">
        <w:t xml:space="preserve">выбор наиболее эффективных способов решения задач в зависимости от конкретных условий; </w:t>
      </w:r>
    </w:p>
    <w:p w:rsidR="003F1E8E" w:rsidRPr="009403F9" w:rsidRDefault="003F1E8E" w:rsidP="003F1E8E">
      <w:pPr>
        <w:pStyle w:val="Default"/>
        <w:numPr>
          <w:ilvl w:val="0"/>
          <w:numId w:val="33"/>
        </w:numPr>
        <w:jc w:val="both"/>
      </w:pPr>
      <w:r w:rsidRPr="009403F9">
        <w:t xml:space="preserve">рефлексия способов и условий действия, контроль и оценка процесса и результатов деятельности; </w:t>
      </w:r>
    </w:p>
    <w:p w:rsidR="003F1E8E" w:rsidRPr="009403F9" w:rsidRDefault="003F1E8E" w:rsidP="003F1E8E">
      <w:pPr>
        <w:pStyle w:val="Default"/>
        <w:numPr>
          <w:ilvl w:val="0"/>
          <w:numId w:val="33"/>
        </w:numPr>
        <w:jc w:val="both"/>
      </w:pPr>
      <w:r w:rsidRPr="009403F9">
        <w:t xml:space="preserve">смысловое чтение как осмысление цели чтения и выбор вида чтения в зависимости от цели; извлечение необходимой информации из прослушанных текстов, относящихся к различным жанрам; определение основной и второстепенной информации; свободная ориентация и восприятие текстов художественного, научного, публицистического и официально-делового стилей; понимание и адекватная оценка языка средств массовой информации.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Cs/>
        </w:rPr>
        <w:t xml:space="preserve">Коммуникативные универсальные учебные действия: </w:t>
      </w:r>
    </w:p>
    <w:p w:rsidR="003F1E8E" w:rsidRPr="009403F9" w:rsidRDefault="003F1E8E" w:rsidP="003F1E8E">
      <w:pPr>
        <w:pStyle w:val="Default"/>
        <w:numPr>
          <w:ilvl w:val="0"/>
          <w:numId w:val="34"/>
        </w:numPr>
        <w:jc w:val="both"/>
      </w:pPr>
      <w:r w:rsidRPr="009403F9">
        <w:t xml:space="preserve">планирование учебного сотрудничества с учителем и сверстниками – определение целей, функций участников, способов взаимодействия; </w:t>
      </w:r>
    </w:p>
    <w:p w:rsidR="003F1E8E" w:rsidRPr="009403F9" w:rsidRDefault="003F1E8E" w:rsidP="003F1E8E">
      <w:pPr>
        <w:pStyle w:val="Default"/>
        <w:numPr>
          <w:ilvl w:val="0"/>
          <w:numId w:val="34"/>
        </w:numPr>
        <w:jc w:val="both"/>
      </w:pPr>
      <w:r w:rsidRPr="009403F9">
        <w:t xml:space="preserve">постановка вопросов – инициативное сотрудничество в поиске и сборе информации; </w:t>
      </w:r>
    </w:p>
    <w:p w:rsidR="003F1E8E" w:rsidRPr="009403F9" w:rsidRDefault="003F1E8E" w:rsidP="003F1E8E">
      <w:pPr>
        <w:pStyle w:val="Default"/>
        <w:numPr>
          <w:ilvl w:val="0"/>
          <w:numId w:val="34"/>
        </w:numPr>
        <w:jc w:val="both"/>
      </w:pPr>
      <w:r w:rsidRPr="009403F9">
        <w:t xml:space="preserve">разрешение конфликтов – выявление, идентификация проблемы, поиск и оценка альтернативных способов разрешение конфликта, принятие решения и его реализация; </w:t>
      </w:r>
    </w:p>
    <w:p w:rsidR="003F1E8E" w:rsidRPr="009403F9" w:rsidRDefault="003F1E8E" w:rsidP="003F1E8E">
      <w:pPr>
        <w:pStyle w:val="Default"/>
        <w:numPr>
          <w:ilvl w:val="0"/>
          <w:numId w:val="34"/>
        </w:numPr>
        <w:jc w:val="both"/>
      </w:pPr>
      <w:r w:rsidRPr="009403F9">
        <w:t xml:space="preserve">управление поведением партнера – контроль, коррекция, оценка действий партнера; </w:t>
      </w:r>
    </w:p>
    <w:p w:rsidR="003F1E8E" w:rsidRPr="009403F9" w:rsidRDefault="003F1E8E" w:rsidP="003F1E8E">
      <w:pPr>
        <w:pStyle w:val="Default"/>
        <w:numPr>
          <w:ilvl w:val="0"/>
          <w:numId w:val="34"/>
        </w:numPr>
        <w:jc w:val="both"/>
      </w:pPr>
      <w:r w:rsidRPr="009403F9">
        <w:t xml:space="preserve">умение с достаточной полнотой и точностью выражать свои мысли в соответствии с задачами и условиями коммуникации; </w:t>
      </w:r>
    </w:p>
    <w:p w:rsidR="003F1E8E" w:rsidRPr="009403F9" w:rsidRDefault="003F1E8E" w:rsidP="003F1E8E">
      <w:pPr>
        <w:pStyle w:val="Default"/>
        <w:numPr>
          <w:ilvl w:val="0"/>
          <w:numId w:val="34"/>
        </w:numPr>
        <w:jc w:val="both"/>
      </w:pPr>
      <w:r w:rsidRPr="009403F9">
        <w:t xml:space="preserve">владение монологической и диалогической формами речи в соответствии с грамматическими и синтаксическими нормами родного языка. </w:t>
      </w:r>
    </w:p>
    <w:p w:rsidR="003F1E8E" w:rsidRPr="009403F9" w:rsidRDefault="003F1E8E" w:rsidP="003F1E8E">
      <w:pPr>
        <w:pStyle w:val="Default"/>
        <w:jc w:val="both"/>
        <w:rPr>
          <w:b/>
        </w:rPr>
      </w:pPr>
      <w:r w:rsidRPr="009403F9">
        <w:rPr>
          <w:b/>
          <w:iCs/>
        </w:rPr>
        <w:t xml:space="preserve">Планируемые предметные результаты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В результате обучения по Программе метапредметного курса «Индивидуальный проект» </w:t>
      </w:r>
      <w:r w:rsidRPr="009403F9">
        <w:rPr>
          <w:b/>
          <w:bCs/>
        </w:rPr>
        <w:t>обучающийся научится</w:t>
      </w:r>
      <w:r w:rsidRPr="009403F9">
        <w:t xml:space="preserve">: </w:t>
      </w:r>
    </w:p>
    <w:p w:rsidR="003F1E8E" w:rsidRPr="009403F9" w:rsidRDefault="003F1E8E" w:rsidP="003F1E8E">
      <w:pPr>
        <w:pStyle w:val="Default"/>
        <w:numPr>
          <w:ilvl w:val="0"/>
          <w:numId w:val="35"/>
        </w:numPr>
        <w:jc w:val="both"/>
      </w:pPr>
      <w:r w:rsidRPr="009403F9">
        <w:t xml:space="preserve">формулировать цели и задачи проектной (исследовательской) деятельности; </w:t>
      </w:r>
    </w:p>
    <w:p w:rsidR="003F1E8E" w:rsidRPr="009403F9" w:rsidRDefault="003F1E8E" w:rsidP="003F1E8E">
      <w:pPr>
        <w:pStyle w:val="Default"/>
        <w:numPr>
          <w:ilvl w:val="0"/>
          <w:numId w:val="35"/>
        </w:numPr>
        <w:jc w:val="both"/>
      </w:pPr>
      <w:r w:rsidRPr="009403F9">
        <w:t xml:space="preserve">планировать деятельность по реализации проектной (исследовательской) деятельности; </w:t>
      </w:r>
    </w:p>
    <w:p w:rsidR="003F1E8E" w:rsidRPr="009403F9" w:rsidRDefault="003F1E8E" w:rsidP="003F1E8E">
      <w:pPr>
        <w:pStyle w:val="Default"/>
        <w:numPr>
          <w:ilvl w:val="0"/>
          <w:numId w:val="35"/>
        </w:numPr>
        <w:jc w:val="both"/>
      </w:pPr>
      <w:r w:rsidRPr="009403F9">
        <w:t xml:space="preserve">реализовать запланированные действия для достижения поставленных цели и задач; </w:t>
      </w:r>
    </w:p>
    <w:p w:rsidR="003F1E8E" w:rsidRPr="009403F9" w:rsidRDefault="003F1E8E" w:rsidP="003F1E8E">
      <w:pPr>
        <w:pStyle w:val="Default"/>
        <w:numPr>
          <w:ilvl w:val="0"/>
          <w:numId w:val="35"/>
        </w:numPr>
        <w:jc w:val="both"/>
      </w:pPr>
      <w:r w:rsidRPr="009403F9">
        <w:t xml:space="preserve">оформлять информационные материалы на электронных и бумажных носителях с целью презентации результатов работы над проектом; </w:t>
      </w:r>
    </w:p>
    <w:p w:rsidR="003F1E8E" w:rsidRPr="009403F9" w:rsidRDefault="003F1E8E" w:rsidP="003F1E8E">
      <w:pPr>
        <w:pStyle w:val="Default"/>
        <w:numPr>
          <w:ilvl w:val="0"/>
          <w:numId w:val="35"/>
        </w:numPr>
        <w:jc w:val="both"/>
      </w:pPr>
      <w:r w:rsidRPr="009403F9">
        <w:t xml:space="preserve">осуществлять рефлексию деятельности, соотнося ее с поставленными целью и задачами и конечным результатом; </w:t>
      </w:r>
    </w:p>
    <w:p w:rsidR="003F1E8E" w:rsidRPr="009403F9" w:rsidRDefault="003F1E8E" w:rsidP="003F1E8E">
      <w:pPr>
        <w:pStyle w:val="Default"/>
        <w:numPr>
          <w:ilvl w:val="0"/>
          <w:numId w:val="35"/>
        </w:numPr>
        <w:jc w:val="both"/>
      </w:pPr>
      <w:r w:rsidRPr="009403F9">
        <w:t>использовать технологию учебного проектирования для решения личных целей и задач образовании;</w:t>
      </w:r>
    </w:p>
    <w:p w:rsidR="003F1E8E" w:rsidRPr="009403F9" w:rsidRDefault="003F1E8E" w:rsidP="003F1E8E">
      <w:pPr>
        <w:pStyle w:val="Default"/>
        <w:numPr>
          <w:ilvl w:val="0"/>
          <w:numId w:val="35"/>
        </w:numPr>
        <w:jc w:val="both"/>
      </w:pPr>
      <w:r w:rsidRPr="009403F9">
        <w:t xml:space="preserve">навыкам самопрезентации в ходе представления результатов проекта (исследования); </w:t>
      </w:r>
    </w:p>
    <w:p w:rsidR="003F1E8E" w:rsidRPr="009403F9" w:rsidRDefault="003F1E8E" w:rsidP="003F1E8E">
      <w:pPr>
        <w:pStyle w:val="Default"/>
        <w:numPr>
          <w:ilvl w:val="0"/>
          <w:numId w:val="35"/>
        </w:numPr>
        <w:jc w:val="both"/>
      </w:pPr>
      <w:r w:rsidRPr="009403F9">
        <w:t xml:space="preserve">осуществлять осознанный выбор направлений созидательной деятельности. </w:t>
      </w:r>
    </w:p>
    <w:p w:rsidR="003F1E8E" w:rsidRPr="009403F9" w:rsidRDefault="003F1E8E" w:rsidP="003F1E8E">
      <w:pPr>
        <w:pStyle w:val="Default"/>
        <w:jc w:val="both"/>
        <w:rPr>
          <w:b/>
          <w:bCs/>
        </w:rPr>
      </w:pPr>
    </w:p>
    <w:p w:rsidR="003F1E8E" w:rsidRPr="009403F9" w:rsidRDefault="003F1E8E" w:rsidP="003F1E8E">
      <w:pPr>
        <w:pStyle w:val="Default"/>
        <w:jc w:val="both"/>
      </w:pPr>
      <w:r w:rsidRPr="009403F9">
        <w:rPr>
          <w:b/>
          <w:bCs/>
        </w:rPr>
        <w:t xml:space="preserve">СОДЕРЖАНИЕ ПРОГРАММЫ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b/>
          <w:bCs/>
        </w:rPr>
        <w:t xml:space="preserve">Методология проектной и исследовательской деятельности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Понятие «проект». Теоретические основы учебного проектирования. </w:t>
      </w:r>
      <w:r w:rsidRPr="009403F9">
        <w:t xml:space="preserve">Проект как вид учебно-познавательной и профессиональной деятельности. Типология проектов. Исследовательский проект. Творческий проект. Игровой проект. Информационный проект. Практический проект. Управление проектами.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>Учебный проект: требования к структуре и содержанию</w:t>
      </w:r>
      <w:r w:rsidRPr="009403F9">
        <w:t xml:space="preserve">. Современный проект учащегося - дидактическое средство активизации познавательной деятельности, развития креативности и одновременно формирования определенных личностных качеств. Структура и содержание учебного проекта. Выбор темы. Определение целей и темы проекта.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Планирование учебного проекта. </w:t>
      </w:r>
      <w:r w:rsidRPr="009403F9">
        <w:t xml:space="preserve">Анализ проблемы. Определение источников информации. Определение способов сбора и анализа информации. Постановка задач и выбор критериев оценки результатов и процесса. Определение способа представления результата. Сбор и уточнение информации, обсуждение альтернатив ("мозговой штурм"), выбор оптимального варианта, уточнение планов деятельности. Основные инструменты: интервью, эксперименты, опросы, наблюдения.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Проектная и исследовательская деятельность: точки соприкосновения. </w:t>
      </w:r>
      <w:r w:rsidRPr="009403F9">
        <w:t xml:space="preserve">Проектная деятельность. Исследовательская деятельность. Сходства и отличия проекта и исследования. Проектный подход при проведении исследования. Исследовательские проекты.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>Основные понятия учебно-исследовательской деятельности</w:t>
      </w:r>
      <w:r w:rsidRPr="009403F9">
        <w:t xml:space="preserve">. Феномен исследовательского поведения. Исследовательские способности. Исследовательское поведение как творчество. Научные теории.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>Методологические атрибуты исследовательской деятельности. Построение гипотезы исследования. Предмет и объект исследования</w:t>
      </w:r>
      <w:r w:rsidRPr="009403F9">
        <w:t xml:space="preserve">. Проблема исследования. Построение гипотезы. Цели и задачи исследования. Обобщение. Классификация. Умозаключения и выводы. </w:t>
      </w:r>
    </w:p>
    <w:p w:rsidR="003F1E8E" w:rsidRPr="009403F9" w:rsidRDefault="003F1E8E" w:rsidP="003F1E8E">
      <w:pPr>
        <w:pStyle w:val="Default"/>
        <w:ind w:firstLine="709"/>
        <w:jc w:val="both"/>
        <w:rPr>
          <w:b/>
          <w:bCs/>
        </w:rPr>
      </w:pPr>
      <w:r w:rsidRPr="009403F9">
        <w:rPr>
          <w:i/>
          <w:iCs/>
        </w:rPr>
        <w:t>Методы эмпирического и теоретического исследования</w:t>
      </w:r>
      <w:r w:rsidRPr="009403F9">
        <w:t>. Методы исследования: методы эмпирического исследования (наблюдение, сравнение, измерение, эксперимент); методы, используемые как на эмпирическом, так и на теоретическом уровне исследования (абстрагирование, анализ и синтез, индукция и дедукция, моделирование); методы теоретического исследования.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b/>
          <w:bCs/>
        </w:rPr>
        <w:t xml:space="preserve">Информационные ресурсы проектной и исследовательской деятельности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Работа с информационными источниками. Поиск и систематизация информации. </w:t>
      </w:r>
      <w:r w:rsidRPr="009403F9">
        <w:t xml:space="preserve">Информационная культура. Виды информационных источников. Инструментарий работы с информацией – методы, приемы, технологии. Отбор и систематизация информации.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>Информационные ресурсы на бумажных носителях</w:t>
      </w:r>
      <w:r w:rsidRPr="009403F9">
        <w:t xml:space="preserve">. Рассмотрение текста с точки зрения его структуры. Виды переработки чужого текста. Понятия: конспект, тезисы, реферат, аннотация, рецензия.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>Информационные ресурсы на электронных носителях</w:t>
      </w:r>
      <w:r w:rsidRPr="009403F9">
        <w:t xml:space="preserve">. Применение информационных технологий в исследовании, проектной деятельности. Способы и формы представления данных. Компьютерная обработка данных исследования.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Сетевые носители – источник информационных ресурсов. </w:t>
      </w:r>
      <w:r w:rsidRPr="009403F9">
        <w:t xml:space="preserve">Работа в сети Интернет. Создание сайта проекта. Сопровождение проекта (исследования) через работу с социальными сетями. Дистанционная коммуникация в работе над проектом.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Технологии визуализации и систематизации текстовой информации. </w:t>
      </w:r>
      <w:r w:rsidRPr="009403F9">
        <w:t xml:space="preserve">Диаграммы и графики. Графы. Сравнительные таблицы. Опорные конспекты.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Технологии визуализации и систематизации текстовой информации. </w:t>
      </w:r>
      <w:r w:rsidRPr="009403F9">
        <w:t xml:space="preserve">Лучевые схемы-пауки и каузальные цепи. Интеллект-карты. Создание скетчей, или визуальных заметок. Инфорграфика. Скрайбинг.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Требования к оформлению проектной и исследовательской работы. </w:t>
      </w:r>
      <w:r w:rsidRPr="009403F9">
        <w:t xml:space="preserve">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b/>
          <w:bCs/>
        </w:rPr>
        <w:t xml:space="preserve">Защита результатов проектной и исследовательской деятельности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Представление результатов учебного проекта. </w:t>
      </w:r>
      <w:r w:rsidRPr="009403F9">
        <w:t xml:space="preserve">Анализ информации, выполнение проекта, формулирование выводов. Подготовка возможных форм представления результатов. Обоснование процесса проектирования. Объяснение полученных результатов. Оценка. Письменный отчет.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>Представление результатов учебного исследования</w:t>
      </w:r>
      <w:r w:rsidRPr="009403F9">
        <w:t xml:space="preserve">. Анализ информации, выполнение учебного исследования, формулирование выводов. Подготовка возможных форм представления результатов. Обоснование процесса проектирования. Объяснение полученных результатов. Оценка. Письменный отчет.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Оценка учебного проекта (учебного исследования). </w:t>
      </w:r>
      <w:r w:rsidRPr="009403F9">
        <w:t xml:space="preserve">Карта самооценки индивидуального проекта (учебного исследования). Анализ выполнения проекта, достигнутых результатов (успехов и неудач) и причин этого, анализ достижений поставленной цели.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b/>
          <w:bCs/>
        </w:rPr>
        <w:t xml:space="preserve">Коммуникативные навыки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>Коммуникативная деятельность. Диалог. Монолог</w:t>
      </w:r>
      <w:r w:rsidRPr="009403F9">
        <w:t xml:space="preserve">. Коммуникации. Коммуникации в профессиональной среде и в обществе в целом. Формы и принципы делового общения. Вербальное и невербальное общение.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rPr>
          <w:i/>
          <w:iCs/>
        </w:rPr>
        <w:t xml:space="preserve">Стратегии группового взаимодействия. Аргументация. Спор. Дискуссия. </w:t>
      </w:r>
      <w:r w:rsidRPr="009403F9">
        <w:t xml:space="preserve">Групповое общение как деловое взаимодействие. Ориентация на участников. Ориентация на понимание. Правила ведения спора. Дискуссия: виды и технологии. </w:t>
      </w:r>
    </w:p>
    <w:p w:rsidR="003F1E8E" w:rsidRPr="009403F9" w:rsidRDefault="003F1E8E" w:rsidP="003F1E8E">
      <w:pPr>
        <w:pStyle w:val="Default"/>
        <w:jc w:val="both"/>
      </w:pPr>
    </w:p>
    <w:p w:rsidR="003F1E8E" w:rsidRPr="009403F9" w:rsidRDefault="003F1E8E" w:rsidP="003F1E8E">
      <w:pPr>
        <w:pStyle w:val="Default"/>
        <w:jc w:val="both"/>
      </w:pPr>
      <w:r w:rsidRPr="009403F9">
        <w:rPr>
          <w:b/>
        </w:rPr>
        <w:t>Оценка учебных достижений обучающихся</w:t>
      </w:r>
      <w:r w:rsidRPr="009403F9">
        <w:t xml:space="preserve"> производится с учетом целей предварительного, текущего, этапного и итогового педагогического контроля по Программе метапредметного курса «Индивидуальный проект».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Индивидуальный проект целесообразно оценивать по следующим критериям: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1. Способность к самостоятельному приобретению знаний и решению проблем, проявляющаяся в умении поставить проблему и выбрать адекватные способы еѐ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 п. Данный критерий в целом включает оценку сформированности познавательных учебных действий.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2. Сформированность предметных знаний и способов действий, проявляющаяся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3. Сформированность регулятивных действий, проявляющаяся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4. Сформированность коммуникативных действий, проявляющаяся в умении ясно изложить и оформить выполненную работу, представить еѐ результаты, аргументированно ответить на вопросы.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Результаты выполненного проекта могут быть описаны на основе интегрального (уровневого) подхода или на основе аналитического подхода.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 xml:space="preserve">При интегральном описании результатов выполнения проекта вывод об уровне сформированности навыков проектной деятельности делается на основе оценки всей совокупности основных элементов проекта (продукта и пояснительной записки, отзыва, презентации) по каждому из четырѐх названных выше критериев. </w:t>
      </w:r>
    </w:p>
    <w:p w:rsidR="003F1E8E" w:rsidRPr="009403F9" w:rsidRDefault="003F1E8E" w:rsidP="003F1E8E">
      <w:pPr>
        <w:pStyle w:val="Default"/>
        <w:ind w:firstLine="709"/>
        <w:jc w:val="both"/>
      </w:pPr>
      <w:r w:rsidRPr="009403F9">
        <w:t>При этом в соответствии с принятой системой оценки целесообразно выделять два уровня сформированности навыков проектной деятельности: базовый и повышенный. Главное отличие выделенных уровней состоит в степени самостоятельности обучающегося в ходе выполнения проекта, поэтому выявление и фиксация в ходе защиты того, что обучающийся способен выполнять самостоятельно, а что – только с помощью руководителя проекта, являются основной задачей оценочной деятельности.</w:t>
      </w:r>
    </w:p>
    <w:p w:rsidR="003B0AE1" w:rsidRDefault="003B0AE1" w:rsidP="003B0AE1">
      <w:pPr>
        <w:rPr>
          <w:b/>
          <w:sz w:val="28"/>
          <w:szCs w:val="28"/>
        </w:rPr>
      </w:pPr>
    </w:p>
    <w:p w:rsidR="003B0AE1" w:rsidRDefault="003B0AE1" w:rsidP="003B0AE1">
      <w:pPr>
        <w:rPr>
          <w:b/>
          <w:sz w:val="28"/>
          <w:szCs w:val="28"/>
        </w:rPr>
      </w:pPr>
    </w:p>
    <w:p w:rsidR="003B0AE1" w:rsidRDefault="003B0AE1" w:rsidP="003B0AE1">
      <w:pPr>
        <w:rPr>
          <w:b/>
          <w:sz w:val="28"/>
          <w:szCs w:val="28"/>
        </w:rPr>
      </w:pPr>
    </w:p>
    <w:p w:rsidR="003B0AE1" w:rsidRPr="0060244F" w:rsidRDefault="003B0AE1" w:rsidP="003B0AE1">
      <w:pPr>
        <w:tabs>
          <w:tab w:val="left" w:pos="9288"/>
        </w:tabs>
        <w:rPr>
          <w:b/>
          <w:bCs/>
          <w:iCs/>
          <w:sz w:val="28"/>
          <w:szCs w:val="28"/>
        </w:rPr>
      </w:pPr>
    </w:p>
    <w:sectPr w:rsidR="003B0AE1" w:rsidRPr="0060244F" w:rsidSect="0068084A">
      <w:footerReference w:type="default" r:id="rId8"/>
      <w:pgSz w:w="16838" w:h="11906" w:orient="landscape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E82" w:rsidRDefault="00AF1E82" w:rsidP="0068084A">
      <w:r>
        <w:separator/>
      </w:r>
    </w:p>
  </w:endnote>
  <w:endnote w:type="continuationSeparator" w:id="0">
    <w:p w:rsidR="00AF1E82" w:rsidRDefault="00AF1E82" w:rsidP="00680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6294588"/>
      <w:docPartObj>
        <w:docPartGallery w:val="Page Numbers (Bottom of Page)"/>
        <w:docPartUnique/>
      </w:docPartObj>
    </w:sdtPr>
    <w:sdtEndPr/>
    <w:sdtContent>
      <w:p w:rsidR="00015087" w:rsidRDefault="00805004">
        <w:pPr>
          <w:pStyle w:val="a6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15087" w:rsidRDefault="0001508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E82" w:rsidRDefault="00AF1E82" w:rsidP="0068084A">
      <w:r>
        <w:separator/>
      </w:r>
    </w:p>
  </w:footnote>
  <w:footnote w:type="continuationSeparator" w:id="0">
    <w:p w:rsidR="00AF1E82" w:rsidRDefault="00AF1E82" w:rsidP="00680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0139"/>
    <w:multiLevelType w:val="hybridMultilevel"/>
    <w:tmpl w:val="1D0EE15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9E1D42"/>
    <w:multiLevelType w:val="multilevel"/>
    <w:tmpl w:val="037AD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25614E"/>
    <w:multiLevelType w:val="hybridMultilevel"/>
    <w:tmpl w:val="6F3CD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CA7A58"/>
    <w:multiLevelType w:val="hybridMultilevel"/>
    <w:tmpl w:val="CDDAA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232"/>
    <w:multiLevelType w:val="hybridMultilevel"/>
    <w:tmpl w:val="C68A3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2E643F"/>
    <w:multiLevelType w:val="hybridMultilevel"/>
    <w:tmpl w:val="249E1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47B6CA2"/>
    <w:multiLevelType w:val="hybridMultilevel"/>
    <w:tmpl w:val="98A8D6AA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66" w:hanging="360"/>
      </w:pPr>
      <w:rPr>
        <w:rFonts w:ascii="Wingdings" w:hAnsi="Wingdings" w:hint="default"/>
      </w:rPr>
    </w:lvl>
  </w:abstractNum>
  <w:abstractNum w:abstractNumId="7" w15:restartNumberingAfterBreak="0">
    <w:nsid w:val="2714655D"/>
    <w:multiLevelType w:val="hybridMultilevel"/>
    <w:tmpl w:val="A03A5E2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514837"/>
    <w:multiLevelType w:val="hybridMultilevel"/>
    <w:tmpl w:val="DE920A7A"/>
    <w:lvl w:ilvl="0" w:tplc="04190003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2B90641D"/>
    <w:multiLevelType w:val="hybridMultilevel"/>
    <w:tmpl w:val="1040B98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B047D6"/>
    <w:multiLevelType w:val="hybridMultilevel"/>
    <w:tmpl w:val="1C4C00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30DC6"/>
    <w:multiLevelType w:val="hybridMultilevel"/>
    <w:tmpl w:val="38AEC8C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75C8A"/>
    <w:multiLevelType w:val="hybridMultilevel"/>
    <w:tmpl w:val="C5C82176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3" w15:restartNumberingAfterBreak="0">
    <w:nsid w:val="394429BF"/>
    <w:multiLevelType w:val="hybridMultilevel"/>
    <w:tmpl w:val="7D5C9780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39855CE4"/>
    <w:multiLevelType w:val="hybridMultilevel"/>
    <w:tmpl w:val="E334DD22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3E5A4A55"/>
    <w:multiLevelType w:val="hybridMultilevel"/>
    <w:tmpl w:val="DE86736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02C3C"/>
    <w:multiLevelType w:val="hybridMultilevel"/>
    <w:tmpl w:val="81203D4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72421B"/>
    <w:multiLevelType w:val="multilevel"/>
    <w:tmpl w:val="A6AEE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050294"/>
    <w:multiLevelType w:val="hybridMultilevel"/>
    <w:tmpl w:val="2C52AF86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9" w15:restartNumberingAfterBreak="0">
    <w:nsid w:val="4EE26D14"/>
    <w:multiLevelType w:val="hybridMultilevel"/>
    <w:tmpl w:val="B5307E8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D46582"/>
    <w:multiLevelType w:val="hybridMultilevel"/>
    <w:tmpl w:val="37F4FC1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5A141E5"/>
    <w:multiLevelType w:val="hybridMultilevel"/>
    <w:tmpl w:val="72ACB3B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5E31A55"/>
    <w:multiLevelType w:val="hybridMultilevel"/>
    <w:tmpl w:val="B66A6EC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8911CA"/>
    <w:multiLevelType w:val="hybridMultilevel"/>
    <w:tmpl w:val="3DBA648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5C1D0CD7"/>
    <w:multiLevelType w:val="hybridMultilevel"/>
    <w:tmpl w:val="BCC0BC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13941"/>
    <w:multiLevelType w:val="hybridMultilevel"/>
    <w:tmpl w:val="B124697E"/>
    <w:lvl w:ilvl="0" w:tplc="0419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6" w15:restartNumberingAfterBreak="0">
    <w:nsid w:val="65356795"/>
    <w:multiLevelType w:val="multilevel"/>
    <w:tmpl w:val="D0782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BB53F7F"/>
    <w:multiLevelType w:val="hybridMultilevel"/>
    <w:tmpl w:val="EEB2DA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0D44521"/>
    <w:multiLevelType w:val="hybridMultilevel"/>
    <w:tmpl w:val="84C8500E"/>
    <w:lvl w:ilvl="0" w:tplc="94168774">
      <w:start w:val="1"/>
      <w:numFmt w:val="bullet"/>
      <w:lvlText w:val=""/>
      <w:lvlJc w:val="left"/>
      <w:pPr>
        <w:ind w:left="1654" w:hanging="945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D7961"/>
    <w:multiLevelType w:val="hybridMultilevel"/>
    <w:tmpl w:val="8F321D10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7B15324B"/>
    <w:multiLevelType w:val="hybridMultilevel"/>
    <w:tmpl w:val="51467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D57BAE"/>
    <w:multiLevelType w:val="hybridMultilevel"/>
    <w:tmpl w:val="540A768A"/>
    <w:lvl w:ilvl="0" w:tplc="04190005">
      <w:start w:val="1"/>
      <w:numFmt w:val="bullet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190A20"/>
    <w:multiLevelType w:val="multilevel"/>
    <w:tmpl w:val="42AE9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DA04664"/>
    <w:multiLevelType w:val="hybridMultilevel"/>
    <w:tmpl w:val="6AA4AA18"/>
    <w:lvl w:ilvl="0" w:tplc="04190003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4"/>
  </w:num>
  <w:num w:numId="3">
    <w:abstractNumId w:val="32"/>
  </w:num>
  <w:num w:numId="4">
    <w:abstractNumId w:val="21"/>
  </w:num>
  <w:num w:numId="5">
    <w:abstractNumId w:val="26"/>
  </w:num>
  <w:num w:numId="6">
    <w:abstractNumId w:val="27"/>
  </w:num>
  <w:num w:numId="7">
    <w:abstractNumId w:val="25"/>
  </w:num>
  <w:num w:numId="8">
    <w:abstractNumId w:val="30"/>
  </w:num>
  <w:num w:numId="9">
    <w:abstractNumId w:val="4"/>
  </w:num>
  <w:num w:numId="10">
    <w:abstractNumId w:val="28"/>
  </w:num>
  <w:num w:numId="11">
    <w:abstractNumId w:val="9"/>
  </w:num>
  <w:num w:numId="12">
    <w:abstractNumId w:val="5"/>
  </w:num>
  <w:num w:numId="13">
    <w:abstractNumId w:val="0"/>
  </w:num>
  <w:num w:numId="14">
    <w:abstractNumId w:val="8"/>
  </w:num>
  <w:num w:numId="15">
    <w:abstractNumId w:val="20"/>
  </w:num>
  <w:num w:numId="16">
    <w:abstractNumId w:val="1"/>
  </w:num>
  <w:num w:numId="17">
    <w:abstractNumId w:val="18"/>
  </w:num>
  <w:num w:numId="18">
    <w:abstractNumId w:val="2"/>
  </w:num>
  <w:num w:numId="19">
    <w:abstractNumId w:val="22"/>
  </w:num>
  <w:num w:numId="20">
    <w:abstractNumId w:val="31"/>
  </w:num>
  <w:num w:numId="21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3"/>
  </w:num>
  <w:num w:numId="23">
    <w:abstractNumId w:val="10"/>
  </w:num>
  <w:num w:numId="24">
    <w:abstractNumId w:val="12"/>
  </w:num>
  <w:num w:numId="25">
    <w:abstractNumId w:val="6"/>
  </w:num>
  <w:num w:numId="26">
    <w:abstractNumId w:val="17"/>
  </w:num>
  <w:num w:numId="27">
    <w:abstractNumId w:val="3"/>
  </w:num>
  <w:num w:numId="28">
    <w:abstractNumId w:val="11"/>
  </w:num>
  <w:num w:numId="29">
    <w:abstractNumId w:val="16"/>
  </w:num>
  <w:num w:numId="30">
    <w:abstractNumId w:val="19"/>
  </w:num>
  <w:num w:numId="31">
    <w:abstractNumId w:val="15"/>
  </w:num>
  <w:num w:numId="32">
    <w:abstractNumId w:val="29"/>
  </w:num>
  <w:num w:numId="33">
    <w:abstractNumId w:val="13"/>
  </w:num>
  <w:num w:numId="34">
    <w:abstractNumId w:val="14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3ED"/>
    <w:rsid w:val="00015087"/>
    <w:rsid w:val="000258AD"/>
    <w:rsid w:val="000258EA"/>
    <w:rsid w:val="00026BCC"/>
    <w:rsid w:val="000278BE"/>
    <w:rsid w:val="0003715A"/>
    <w:rsid w:val="00080225"/>
    <w:rsid w:val="000936B8"/>
    <w:rsid w:val="0009553D"/>
    <w:rsid w:val="000C3397"/>
    <w:rsid w:val="001015A1"/>
    <w:rsid w:val="00116A74"/>
    <w:rsid w:val="001229D6"/>
    <w:rsid w:val="00126107"/>
    <w:rsid w:val="00127BF0"/>
    <w:rsid w:val="0014360E"/>
    <w:rsid w:val="001457C5"/>
    <w:rsid w:val="0015182E"/>
    <w:rsid w:val="00194274"/>
    <w:rsid w:val="001A3805"/>
    <w:rsid w:val="001D42D7"/>
    <w:rsid w:val="001E6377"/>
    <w:rsid w:val="00206498"/>
    <w:rsid w:val="00206F15"/>
    <w:rsid w:val="0023009C"/>
    <w:rsid w:val="002321FC"/>
    <w:rsid w:val="002332CF"/>
    <w:rsid w:val="00245032"/>
    <w:rsid w:val="00251804"/>
    <w:rsid w:val="00276B03"/>
    <w:rsid w:val="00296160"/>
    <w:rsid w:val="002A32B4"/>
    <w:rsid w:val="002E7CF9"/>
    <w:rsid w:val="002F28F8"/>
    <w:rsid w:val="002F2CE7"/>
    <w:rsid w:val="00303172"/>
    <w:rsid w:val="00317064"/>
    <w:rsid w:val="00323C18"/>
    <w:rsid w:val="0033284D"/>
    <w:rsid w:val="003338A4"/>
    <w:rsid w:val="00333B0F"/>
    <w:rsid w:val="00375EFD"/>
    <w:rsid w:val="00384A13"/>
    <w:rsid w:val="0038792E"/>
    <w:rsid w:val="003962B5"/>
    <w:rsid w:val="003A73ED"/>
    <w:rsid w:val="003B0AE1"/>
    <w:rsid w:val="003B1FF5"/>
    <w:rsid w:val="003B438D"/>
    <w:rsid w:val="003F1E8E"/>
    <w:rsid w:val="003F6AD8"/>
    <w:rsid w:val="004260F3"/>
    <w:rsid w:val="004304F6"/>
    <w:rsid w:val="0045060D"/>
    <w:rsid w:val="00451164"/>
    <w:rsid w:val="00456358"/>
    <w:rsid w:val="00461EC1"/>
    <w:rsid w:val="00467DA6"/>
    <w:rsid w:val="00484F95"/>
    <w:rsid w:val="00490B89"/>
    <w:rsid w:val="004C168C"/>
    <w:rsid w:val="004E71FA"/>
    <w:rsid w:val="00517614"/>
    <w:rsid w:val="00522CC7"/>
    <w:rsid w:val="0053652C"/>
    <w:rsid w:val="0054051F"/>
    <w:rsid w:val="00546D7B"/>
    <w:rsid w:val="00556132"/>
    <w:rsid w:val="0055734C"/>
    <w:rsid w:val="00562B8E"/>
    <w:rsid w:val="005649A4"/>
    <w:rsid w:val="00570043"/>
    <w:rsid w:val="00572F26"/>
    <w:rsid w:val="005917BD"/>
    <w:rsid w:val="00592CAB"/>
    <w:rsid w:val="005B1E45"/>
    <w:rsid w:val="005D4309"/>
    <w:rsid w:val="005E6145"/>
    <w:rsid w:val="005E716E"/>
    <w:rsid w:val="005F0ED4"/>
    <w:rsid w:val="005F6F6F"/>
    <w:rsid w:val="00602029"/>
    <w:rsid w:val="0060244F"/>
    <w:rsid w:val="00606EE6"/>
    <w:rsid w:val="00610E1D"/>
    <w:rsid w:val="00621CD0"/>
    <w:rsid w:val="00625240"/>
    <w:rsid w:val="0063034B"/>
    <w:rsid w:val="00632AEB"/>
    <w:rsid w:val="00635D0C"/>
    <w:rsid w:val="0065592B"/>
    <w:rsid w:val="00656CDD"/>
    <w:rsid w:val="00664E75"/>
    <w:rsid w:val="0068084A"/>
    <w:rsid w:val="006866A6"/>
    <w:rsid w:val="006911ED"/>
    <w:rsid w:val="00691814"/>
    <w:rsid w:val="006B5388"/>
    <w:rsid w:val="006E05FC"/>
    <w:rsid w:val="006F3AC0"/>
    <w:rsid w:val="0071328B"/>
    <w:rsid w:val="00717D26"/>
    <w:rsid w:val="00734202"/>
    <w:rsid w:val="0073442B"/>
    <w:rsid w:val="00752492"/>
    <w:rsid w:val="0075436A"/>
    <w:rsid w:val="0076223F"/>
    <w:rsid w:val="007800CB"/>
    <w:rsid w:val="007829D8"/>
    <w:rsid w:val="007901B7"/>
    <w:rsid w:val="00794175"/>
    <w:rsid w:val="0079439D"/>
    <w:rsid w:val="00797B45"/>
    <w:rsid w:val="007A48D7"/>
    <w:rsid w:val="007D1474"/>
    <w:rsid w:val="007F0929"/>
    <w:rsid w:val="00805004"/>
    <w:rsid w:val="0081072C"/>
    <w:rsid w:val="008135AC"/>
    <w:rsid w:val="00824231"/>
    <w:rsid w:val="0082444C"/>
    <w:rsid w:val="008275B9"/>
    <w:rsid w:val="008367DC"/>
    <w:rsid w:val="00840B78"/>
    <w:rsid w:val="0084201B"/>
    <w:rsid w:val="008632F4"/>
    <w:rsid w:val="008675AE"/>
    <w:rsid w:val="00877746"/>
    <w:rsid w:val="00880174"/>
    <w:rsid w:val="008870D0"/>
    <w:rsid w:val="00895D23"/>
    <w:rsid w:val="008972F8"/>
    <w:rsid w:val="008C7F76"/>
    <w:rsid w:val="008F2642"/>
    <w:rsid w:val="00901020"/>
    <w:rsid w:val="00943780"/>
    <w:rsid w:val="009450FA"/>
    <w:rsid w:val="00956AC9"/>
    <w:rsid w:val="00993A64"/>
    <w:rsid w:val="009A0106"/>
    <w:rsid w:val="009B125B"/>
    <w:rsid w:val="009B4C43"/>
    <w:rsid w:val="009B632F"/>
    <w:rsid w:val="009D7D90"/>
    <w:rsid w:val="009F0FF6"/>
    <w:rsid w:val="009F475A"/>
    <w:rsid w:val="00A37529"/>
    <w:rsid w:val="00A51459"/>
    <w:rsid w:val="00A6188E"/>
    <w:rsid w:val="00A7034F"/>
    <w:rsid w:val="00AA0F83"/>
    <w:rsid w:val="00AA2142"/>
    <w:rsid w:val="00AD26F8"/>
    <w:rsid w:val="00AD29F4"/>
    <w:rsid w:val="00AD2CAF"/>
    <w:rsid w:val="00AF1E82"/>
    <w:rsid w:val="00B01D10"/>
    <w:rsid w:val="00B10A67"/>
    <w:rsid w:val="00B13646"/>
    <w:rsid w:val="00B147C3"/>
    <w:rsid w:val="00B317E7"/>
    <w:rsid w:val="00B63859"/>
    <w:rsid w:val="00B7295F"/>
    <w:rsid w:val="00B734DE"/>
    <w:rsid w:val="00B77A97"/>
    <w:rsid w:val="00B9754E"/>
    <w:rsid w:val="00BA635B"/>
    <w:rsid w:val="00BB25BD"/>
    <w:rsid w:val="00BB3C44"/>
    <w:rsid w:val="00BC36E5"/>
    <w:rsid w:val="00BD78EE"/>
    <w:rsid w:val="00BE3DF0"/>
    <w:rsid w:val="00C02447"/>
    <w:rsid w:val="00C26245"/>
    <w:rsid w:val="00C656F8"/>
    <w:rsid w:val="00C6741F"/>
    <w:rsid w:val="00C7143F"/>
    <w:rsid w:val="00C73BBB"/>
    <w:rsid w:val="00C838DB"/>
    <w:rsid w:val="00C93641"/>
    <w:rsid w:val="00C94DC2"/>
    <w:rsid w:val="00CB49C7"/>
    <w:rsid w:val="00CC036D"/>
    <w:rsid w:val="00CC72A8"/>
    <w:rsid w:val="00CD71D4"/>
    <w:rsid w:val="00CE4EAF"/>
    <w:rsid w:val="00D04868"/>
    <w:rsid w:val="00D10D02"/>
    <w:rsid w:val="00D24A0E"/>
    <w:rsid w:val="00D2513C"/>
    <w:rsid w:val="00D25EC3"/>
    <w:rsid w:val="00D33C65"/>
    <w:rsid w:val="00D50C4B"/>
    <w:rsid w:val="00D5397B"/>
    <w:rsid w:val="00D901D9"/>
    <w:rsid w:val="00D915BA"/>
    <w:rsid w:val="00DA0D0A"/>
    <w:rsid w:val="00DA0E8C"/>
    <w:rsid w:val="00DA1FFD"/>
    <w:rsid w:val="00DA5D22"/>
    <w:rsid w:val="00DE292C"/>
    <w:rsid w:val="00E10FAB"/>
    <w:rsid w:val="00E13E65"/>
    <w:rsid w:val="00E21E81"/>
    <w:rsid w:val="00E331A0"/>
    <w:rsid w:val="00E52893"/>
    <w:rsid w:val="00E87D9D"/>
    <w:rsid w:val="00E91E5B"/>
    <w:rsid w:val="00EB05F5"/>
    <w:rsid w:val="00EF2C2D"/>
    <w:rsid w:val="00F40DE1"/>
    <w:rsid w:val="00F57049"/>
    <w:rsid w:val="00F70727"/>
    <w:rsid w:val="00F85625"/>
    <w:rsid w:val="00F87D70"/>
    <w:rsid w:val="00F91323"/>
    <w:rsid w:val="00FC5089"/>
    <w:rsid w:val="00FE3DC5"/>
    <w:rsid w:val="00FF7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5:docId w15:val="{2F451353-2EBA-466D-9665-05A93383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43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317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808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808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6808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808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E91E5B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91E5B"/>
  </w:style>
  <w:style w:type="paragraph" w:customStyle="1" w:styleId="c1">
    <w:name w:val="c1"/>
    <w:basedOn w:val="a"/>
    <w:rsid w:val="009F0FF6"/>
    <w:pPr>
      <w:spacing w:before="100" w:beforeAutospacing="1" w:after="100" w:afterAutospacing="1"/>
    </w:pPr>
  </w:style>
  <w:style w:type="character" w:customStyle="1" w:styleId="c3">
    <w:name w:val="c3"/>
    <w:basedOn w:val="a0"/>
    <w:rsid w:val="009F0FF6"/>
  </w:style>
  <w:style w:type="character" w:customStyle="1" w:styleId="a9">
    <w:name w:val="Основной текст_"/>
    <w:link w:val="5"/>
    <w:rsid w:val="0082444C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character" w:customStyle="1" w:styleId="1">
    <w:name w:val="Основной текст1"/>
    <w:rsid w:val="0082444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/>
    </w:rPr>
  </w:style>
  <w:style w:type="character" w:customStyle="1" w:styleId="aa">
    <w:name w:val="Основной текст + Курсив"/>
    <w:rsid w:val="0082444C"/>
    <w:rPr>
      <w:rFonts w:ascii="Century Schoolbook" w:eastAsia="Century Schoolbook" w:hAnsi="Century Schoolbook" w:cs="Century Schoolbook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5">
    <w:name w:val="Основной текст5"/>
    <w:basedOn w:val="a"/>
    <w:link w:val="a9"/>
    <w:rsid w:val="0082444C"/>
    <w:pPr>
      <w:widowControl w:val="0"/>
      <w:shd w:val="clear" w:color="auto" w:fill="FFFFFF"/>
      <w:spacing w:before="2580" w:line="226" w:lineRule="exact"/>
      <w:jc w:val="both"/>
    </w:pPr>
    <w:rPr>
      <w:rFonts w:ascii="Century Schoolbook" w:eastAsia="Century Schoolbook" w:hAnsi="Century Schoolbook" w:cs="Century Schoolbook"/>
      <w:sz w:val="20"/>
      <w:szCs w:val="20"/>
      <w:lang w:eastAsia="en-US"/>
    </w:rPr>
  </w:style>
  <w:style w:type="character" w:customStyle="1" w:styleId="2">
    <w:name w:val="Основной текст (2)_"/>
    <w:link w:val="20"/>
    <w:rsid w:val="0082444C"/>
    <w:rPr>
      <w:rFonts w:ascii="MS Reference Sans Serif" w:eastAsia="MS Reference Sans Serif" w:hAnsi="MS Reference Sans Serif" w:cs="MS Reference Sans Serif"/>
      <w:sz w:val="19"/>
      <w:szCs w:val="19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444C"/>
    <w:pPr>
      <w:widowControl w:val="0"/>
      <w:shd w:val="clear" w:color="auto" w:fill="FFFFFF"/>
      <w:spacing w:before="240" w:line="278" w:lineRule="exact"/>
      <w:ind w:firstLine="800"/>
      <w:jc w:val="both"/>
    </w:pPr>
    <w:rPr>
      <w:rFonts w:ascii="MS Reference Sans Serif" w:eastAsia="MS Reference Sans Serif" w:hAnsi="MS Reference Sans Serif" w:cs="MS Reference Sans Serif"/>
      <w:sz w:val="19"/>
      <w:szCs w:val="19"/>
      <w:lang w:eastAsia="en-US"/>
    </w:rPr>
  </w:style>
  <w:style w:type="character" w:customStyle="1" w:styleId="3">
    <w:name w:val="Основной текст3"/>
    <w:rsid w:val="0082444C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paragraph" w:customStyle="1" w:styleId="FR2">
    <w:name w:val="FR2"/>
    <w:rsid w:val="008632F4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4">
    <w:name w:val="Основной текст4"/>
    <w:rsid w:val="003B0A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6">
    <w:name w:val="Основной текст6"/>
    <w:basedOn w:val="a"/>
    <w:rsid w:val="003B0AE1"/>
    <w:pPr>
      <w:widowControl w:val="0"/>
      <w:shd w:val="clear" w:color="auto" w:fill="FFFFFF"/>
      <w:spacing w:after="1020" w:line="216" w:lineRule="exact"/>
      <w:jc w:val="right"/>
    </w:pPr>
    <w:rPr>
      <w:sz w:val="22"/>
      <w:szCs w:val="22"/>
      <w:lang w:eastAsia="en-US"/>
    </w:rPr>
  </w:style>
  <w:style w:type="paragraph" w:styleId="ab">
    <w:name w:val="No Spacing"/>
    <w:uiPriority w:val="1"/>
    <w:qFormat/>
    <w:rsid w:val="003B0A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F1E8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0437FF-AE10-4230-B541-C9C1EBE48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3832</Words>
  <Characters>21848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2019-08-25T13:56:00Z</cp:lastPrinted>
  <dcterms:created xsi:type="dcterms:W3CDTF">2020-02-07T16:18:00Z</dcterms:created>
  <dcterms:modified xsi:type="dcterms:W3CDTF">2020-02-07T16:18:00Z</dcterms:modified>
</cp:coreProperties>
</file>